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江苏科技大学仪器设备管理办法</w:t>
      </w:r>
    </w:p>
    <w:p>
      <w:pPr>
        <w:spacing w:line="360" w:lineRule="auto"/>
        <w:ind w:firstLine="420" w:firstLineChars="200"/>
        <w:rPr>
          <w:rFonts w:hint="eastAsia" w:ascii="宋体" w:cs="宋体"/>
          <w:kern w:val="0"/>
          <w:szCs w:val="21"/>
        </w:rPr>
      </w:pPr>
      <w:r>
        <w:rPr>
          <w:rFonts w:hint="eastAsia" w:ascii="宋体" w:cs="宋体"/>
          <w:kern w:val="0"/>
          <w:szCs w:val="21"/>
        </w:rPr>
        <w:t>第一章  总  则</w:t>
      </w:r>
    </w:p>
    <w:p>
      <w:pPr>
        <w:spacing w:line="360" w:lineRule="auto"/>
        <w:ind w:firstLine="420" w:firstLineChars="200"/>
        <w:rPr>
          <w:rFonts w:hint="eastAsia" w:ascii="宋体" w:cs="宋体"/>
          <w:kern w:val="0"/>
          <w:szCs w:val="21"/>
        </w:rPr>
      </w:pPr>
      <w:r>
        <w:rPr>
          <w:rFonts w:hint="eastAsia" w:ascii="宋体" w:cs="宋体"/>
          <w:kern w:val="0"/>
          <w:szCs w:val="21"/>
        </w:rPr>
        <w:t>第一条 仪器设备（以下简称设备）是学校固定资产的重要组成部分，是完成教学、科研、生产等工作的基本条件之一。为进一步加强和规范设备管理，提高设备使用效率和办学效益，根据《高等学校仪器设备管理办法》和《江苏省省属高校国有资产管理暂行办法》等文件的有关规定，结合我校实际，制订本办法。</w:t>
      </w:r>
    </w:p>
    <w:p>
      <w:pPr>
        <w:spacing w:line="360" w:lineRule="auto"/>
        <w:ind w:firstLine="420" w:firstLineChars="200"/>
        <w:rPr>
          <w:rFonts w:hint="eastAsia" w:ascii="宋体" w:cs="宋体"/>
          <w:kern w:val="0"/>
          <w:szCs w:val="21"/>
        </w:rPr>
      </w:pPr>
      <w:r>
        <w:rPr>
          <w:rFonts w:hint="eastAsia" w:ascii="宋体" w:cs="宋体"/>
          <w:kern w:val="0"/>
          <w:szCs w:val="21"/>
        </w:rPr>
        <w:t>第二条 设备管理的基本任务是：严格按照国家政策法规，对全校设备从计划论证、购置（自制）、安装调试、验收使用、维护保养、维修改造直至报废处置的全过程进行管理，努力做到合理配置、充分使用、科学管理、注重效益。</w:t>
      </w:r>
    </w:p>
    <w:p>
      <w:pPr>
        <w:spacing w:line="360" w:lineRule="auto"/>
        <w:ind w:firstLine="420" w:firstLineChars="200"/>
        <w:rPr>
          <w:rFonts w:hint="eastAsia" w:ascii="宋体" w:cs="宋体"/>
          <w:kern w:val="0"/>
          <w:szCs w:val="21"/>
        </w:rPr>
      </w:pPr>
      <w:r>
        <w:rPr>
          <w:rFonts w:hint="eastAsia" w:ascii="宋体" w:cs="宋体"/>
          <w:kern w:val="0"/>
          <w:szCs w:val="21"/>
        </w:rPr>
        <w:t>第三条 本办法适用范围：</w:t>
      </w:r>
    </w:p>
    <w:p>
      <w:pPr>
        <w:spacing w:line="360" w:lineRule="auto"/>
        <w:ind w:firstLine="420" w:firstLineChars="200"/>
        <w:rPr>
          <w:rFonts w:hint="eastAsia" w:ascii="宋体" w:cs="宋体"/>
          <w:kern w:val="0"/>
          <w:szCs w:val="21"/>
        </w:rPr>
      </w:pPr>
      <w:r>
        <w:rPr>
          <w:rFonts w:hint="eastAsia" w:ascii="宋体" w:cs="宋体"/>
          <w:kern w:val="0"/>
          <w:szCs w:val="21"/>
        </w:rPr>
        <w:t>1.单价在800元及以上、耐用期超过一年、能独立使用的设备为设备固定资产，适用本办法。</w:t>
      </w:r>
    </w:p>
    <w:p>
      <w:pPr>
        <w:spacing w:line="360" w:lineRule="auto"/>
        <w:ind w:firstLine="420" w:firstLineChars="200"/>
        <w:rPr>
          <w:rFonts w:hint="eastAsia" w:ascii="宋体" w:cs="宋体"/>
          <w:kern w:val="0"/>
          <w:szCs w:val="21"/>
        </w:rPr>
      </w:pPr>
      <w:r>
        <w:rPr>
          <w:rFonts w:hint="eastAsia" w:ascii="宋体" w:cs="宋体"/>
          <w:kern w:val="0"/>
          <w:szCs w:val="21"/>
        </w:rPr>
        <w:t>2.单价不足800元、耐用期超过一年、能独立使用的设备为低值耐用品。低值耐用品管理按有关办法执行。</w:t>
      </w:r>
    </w:p>
    <w:p>
      <w:pPr>
        <w:spacing w:line="360" w:lineRule="auto"/>
        <w:ind w:firstLine="420" w:firstLineChars="200"/>
        <w:rPr>
          <w:rFonts w:hint="eastAsia" w:ascii="宋体" w:cs="宋体"/>
          <w:kern w:val="0"/>
          <w:szCs w:val="21"/>
        </w:rPr>
      </w:pPr>
      <w:r>
        <w:rPr>
          <w:rFonts w:hint="eastAsia" w:ascii="宋体" w:cs="宋体"/>
          <w:kern w:val="0"/>
          <w:szCs w:val="21"/>
        </w:rPr>
        <w:t>3.产权归属学校所有的设备，不论来自何种渠道，使用何种经费购置，应实行统一管理。校内具有独立法人资格的各经济实体，除明确需要统一管理的项目外，不适用本办法。</w:t>
      </w:r>
    </w:p>
    <w:p>
      <w:pPr>
        <w:spacing w:line="360" w:lineRule="auto"/>
        <w:ind w:firstLine="420" w:firstLineChars="200"/>
        <w:rPr>
          <w:rFonts w:hint="eastAsia" w:ascii="宋体" w:cs="宋体"/>
          <w:kern w:val="0"/>
          <w:szCs w:val="21"/>
        </w:rPr>
      </w:pPr>
      <w:r>
        <w:rPr>
          <w:rFonts w:hint="eastAsia" w:ascii="宋体" w:cs="宋体"/>
          <w:kern w:val="0"/>
          <w:szCs w:val="21"/>
        </w:rPr>
        <w:t>第四条 属固定资产的设备,按以下规定划分管理类别:</w:t>
      </w:r>
    </w:p>
    <w:p>
      <w:pPr>
        <w:spacing w:line="360" w:lineRule="auto"/>
        <w:ind w:firstLine="420" w:firstLineChars="200"/>
        <w:rPr>
          <w:rFonts w:hint="eastAsia" w:ascii="宋体" w:cs="宋体"/>
          <w:kern w:val="0"/>
          <w:szCs w:val="21"/>
        </w:rPr>
      </w:pPr>
      <w:r>
        <w:rPr>
          <w:rFonts w:hint="eastAsia" w:ascii="宋体" w:cs="宋体"/>
          <w:kern w:val="0"/>
          <w:szCs w:val="21"/>
        </w:rPr>
        <w:t>1.单价不足5万元的设备，称一般设备。</w:t>
      </w:r>
    </w:p>
    <w:p>
      <w:pPr>
        <w:spacing w:line="360" w:lineRule="auto"/>
        <w:ind w:firstLine="420" w:firstLineChars="200"/>
        <w:rPr>
          <w:rFonts w:hint="eastAsia" w:ascii="宋体" w:cs="宋体"/>
          <w:kern w:val="0"/>
          <w:szCs w:val="21"/>
        </w:rPr>
      </w:pPr>
      <w:r>
        <w:rPr>
          <w:rFonts w:hint="eastAsia" w:ascii="宋体" w:cs="宋体"/>
          <w:kern w:val="0"/>
          <w:szCs w:val="21"/>
        </w:rPr>
        <w:t xml:space="preserve">2.单价在5万元及以上的设备，称大型设备，其中单价在20万元及以上为贵重设备。 </w:t>
      </w:r>
    </w:p>
    <w:p>
      <w:pPr>
        <w:spacing w:line="360" w:lineRule="auto"/>
        <w:ind w:firstLine="420" w:firstLineChars="200"/>
        <w:rPr>
          <w:rFonts w:hint="eastAsia" w:ascii="宋体" w:cs="宋体"/>
          <w:kern w:val="0"/>
          <w:szCs w:val="21"/>
        </w:rPr>
      </w:pPr>
      <w:r>
        <w:rPr>
          <w:rFonts w:hint="eastAsia" w:ascii="宋体" w:cs="宋体"/>
          <w:kern w:val="0"/>
          <w:szCs w:val="21"/>
        </w:rPr>
        <w:t>学校对一般设备、大型设备及贵重设备实行分级管理，对进口设备、特种设备、涉密设备、国防科研生产设备等按要求实行专项管理。</w:t>
      </w:r>
    </w:p>
    <w:p>
      <w:pPr>
        <w:spacing w:line="360" w:lineRule="auto"/>
        <w:ind w:firstLine="420" w:firstLineChars="200"/>
        <w:rPr>
          <w:rFonts w:hint="eastAsia" w:ascii="宋体" w:cs="宋体"/>
          <w:kern w:val="0"/>
          <w:szCs w:val="21"/>
        </w:rPr>
      </w:pPr>
      <w:r>
        <w:rPr>
          <w:rFonts w:hint="eastAsia" w:ascii="宋体" w:cs="宋体"/>
          <w:kern w:val="0"/>
          <w:szCs w:val="21"/>
        </w:rPr>
        <w:t>第二章  管理机构与职责</w:t>
      </w:r>
    </w:p>
    <w:p>
      <w:pPr>
        <w:spacing w:line="360" w:lineRule="auto"/>
        <w:ind w:firstLine="420" w:firstLineChars="200"/>
        <w:rPr>
          <w:rFonts w:hint="eastAsia" w:ascii="宋体" w:cs="宋体"/>
          <w:kern w:val="0"/>
          <w:szCs w:val="21"/>
        </w:rPr>
      </w:pPr>
      <w:r>
        <w:rPr>
          <w:rFonts w:hint="eastAsia" w:ascii="宋体" w:cs="宋体"/>
          <w:kern w:val="0"/>
          <w:szCs w:val="21"/>
        </w:rPr>
        <w:t>第五条 管理机构</w:t>
      </w:r>
    </w:p>
    <w:p>
      <w:pPr>
        <w:spacing w:line="360" w:lineRule="auto"/>
        <w:ind w:firstLine="420" w:firstLineChars="200"/>
        <w:rPr>
          <w:rFonts w:hint="eastAsia" w:ascii="宋体" w:cs="宋体"/>
          <w:kern w:val="0"/>
          <w:szCs w:val="21"/>
        </w:rPr>
      </w:pPr>
      <w:r>
        <w:rPr>
          <w:rFonts w:hint="eastAsia" w:ascii="宋体" w:cs="宋体"/>
          <w:kern w:val="0"/>
          <w:szCs w:val="21"/>
        </w:rPr>
        <w:t>设备管理实行统一领导、部门负责，实验室与设备管理处（以下简称设备处）为学校设备管理职能部门, 归口管理全校设备。使用部门拥有所属设备的使用权及部门内部调配权，对设备的状况负责，但不得私自用于生产、经营等商业用途。</w:t>
      </w:r>
    </w:p>
    <w:p>
      <w:pPr>
        <w:spacing w:line="360" w:lineRule="auto"/>
        <w:ind w:firstLine="420" w:firstLineChars="200"/>
        <w:rPr>
          <w:rFonts w:hint="eastAsia" w:ascii="宋体" w:cs="宋体"/>
          <w:kern w:val="0"/>
          <w:szCs w:val="21"/>
        </w:rPr>
      </w:pPr>
      <w:r>
        <w:rPr>
          <w:rFonts w:hint="eastAsia" w:ascii="宋体" w:cs="宋体"/>
          <w:kern w:val="0"/>
          <w:szCs w:val="21"/>
        </w:rPr>
        <w:t>第六条 职责范围</w:t>
      </w:r>
    </w:p>
    <w:p>
      <w:pPr>
        <w:spacing w:line="360" w:lineRule="auto"/>
        <w:ind w:firstLine="420" w:firstLineChars="200"/>
        <w:rPr>
          <w:rFonts w:hint="eastAsia" w:ascii="宋体" w:cs="宋体"/>
          <w:kern w:val="0"/>
          <w:szCs w:val="21"/>
        </w:rPr>
      </w:pPr>
      <w:r>
        <w:rPr>
          <w:rFonts w:hint="eastAsia" w:ascii="宋体" w:cs="宋体"/>
          <w:kern w:val="0"/>
          <w:szCs w:val="21"/>
        </w:rPr>
        <w:t>1.设备处职责：</w:t>
      </w:r>
    </w:p>
    <w:p>
      <w:pPr>
        <w:spacing w:line="360" w:lineRule="auto"/>
        <w:ind w:firstLine="420" w:firstLineChars="200"/>
        <w:rPr>
          <w:rFonts w:hint="eastAsia" w:ascii="宋体" w:cs="宋体"/>
          <w:kern w:val="0"/>
          <w:szCs w:val="21"/>
        </w:rPr>
      </w:pPr>
      <w:r>
        <w:rPr>
          <w:rFonts w:hint="eastAsia" w:ascii="宋体" w:cs="宋体"/>
          <w:kern w:val="0"/>
          <w:szCs w:val="21"/>
        </w:rPr>
        <w:t>（1）贯彻执行国家有关设备管理工作的政策、法规，结合我校实际情况制定具体的实施办法, 完善校内设备管理规章制度并组织实施。</w:t>
      </w:r>
    </w:p>
    <w:p>
      <w:pPr>
        <w:spacing w:line="360" w:lineRule="auto"/>
        <w:ind w:firstLine="420" w:firstLineChars="200"/>
        <w:rPr>
          <w:rFonts w:hint="eastAsia" w:ascii="宋体" w:cs="宋体"/>
          <w:kern w:val="0"/>
          <w:szCs w:val="21"/>
        </w:rPr>
      </w:pPr>
      <w:r>
        <w:rPr>
          <w:rFonts w:hint="eastAsia" w:ascii="宋体" w:cs="宋体"/>
          <w:kern w:val="0"/>
          <w:szCs w:val="21"/>
        </w:rPr>
        <w:t>（2）代表学校对全校设备进行统一管理，健全学校设备管理体系；建立健全各种设备账册，规范资产处置，防止国有资产流失；监控设备使用状况，组织开展设备清查和运行考核，组织设备事故处理。</w:t>
      </w:r>
    </w:p>
    <w:p>
      <w:pPr>
        <w:spacing w:line="360" w:lineRule="auto"/>
        <w:ind w:firstLine="420" w:firstLineChars="200"/>
        <w:rPr>
          <w:rFonts w:hint="eastAsia" w:ascii="宋体" w:cs="宋体"/>
          <w:kern w:val="0"/>
          <w:szCs w:val="21"/>
        </w:rPr>
      </w:pPr>
      <w:r>
        <w:rPr>
          <w:rFonts w:hint="eastAsia" w:ascii="宋体" w:cs="宋体"/>
          <w:kern w:val="0"/>
          <w:szCs w:val="21"/>
        </w:rPr>
        <w:t>（3）组织编制设备建设规划和采购计划，加强前期论证和审查；负责设备采购、结算、提运等工作，做到保障供应，优质服务。</w:t>
      </w:r>
    </w:p>
    <w:p>
      <w:pPr>
        <w:spacing w:line="360" w:lineRule="auto"/>
        <w:ind w:firstLine="420" w:firstLineChars="200"/>
        <w:rPr>
          <w:rFonts w:hint="eastAsia" w:ascii="宋体" w:cs="宋体"/>
          <w:kern w:val="0"/>
          <w:szCs w:val="21"/>
        </w:rPr>
      </w:pPr>
      <w:r>
        <w:rPr>
          <w:rFonts w:hint="eastAsia" w:ascii="宋体" w:cs="宋体"/>
          <w:kern w:val="0"/>
          <w:szCs w:val="21"/>
        </w:rPr>
        <w:t>（4）探索并推行促进设备优化配置和管理的机制和办法，充分依托“江苏省省属高校国有资产管理信息系统”，积极推进网络化管理，提高设备管理水平。</w:t>
      </w:r>
    </w:p>
    <w:p>
      <w:pPr>
        <w:spacing w:line="360" w:lineRule="auto"/>
        <w:ind w:firstLine="420" w:firstLineChars="200"/>
        <w:rPr>
          <w:rFonts w:hint="eastAsia" w:ascii="宋体" w:cs="宋体"/>
          <w:kern w:val="0"/>
          <w:szCs w:val="21"/>
        </w:rPr>
      </w:pPr>
      <w:r>
        <w:rPr>
          <w:rFonts w:hint="eastAsia" w:ascii="宋体" w:cs="宋体"/>
          <w:kern w:val="0"/>
          <w:szCs w:val="21"/>
        </w:rPr>
        <w:t>2.设备使用部门职责：</w:t>
      </w:r>
    </w:p>
    <w:p>
      <w:pPr>
        <w:spacing w:line="360" w:lineRule="auto"/>
        <w:ind w:firstLine="420" w:firstLineChars="200"/>
        <w:rPr>
          <w:rFonts w:hint="eastAsia" w:ascii="宋体" w:cs="宋体"/>
          <w:kern w:val="0"/>
          <w:szCs w:val="21"/>
        </w:rPr>
      </w:pPr>
      <w:r>
        <w:rPr>
          <w:rFonts w:hint="eastAsia" w:ascii="宋体" w:cs="宋体"/>
          <w:kern w:val="0"/>
          <w:szCs w:val="21"/>
        </w:rPr>
        <w:t>（1）认真贯彻执行设备管理方面的各项规定和制度，健全内部管理制度和设备管理网络。</w:t>
      </w:r>
    </w:p>
    <w:p>
      <w:pPr>
        <w:spacing w:line="360" w:lineRule="auto"/>
        <w:ind w:firstLine="420" w:firstLineChars="200"/>
        <w:rPr>
          <w:rFonts w:hint="eastAsia" w:ascii="宋体" w:cs="宋体"/>
          <w:kern w:val="0"/>
          <w:szCs w:val="21"/>
        </w:rPr>
      </w:pPr>
      <w:r>
        <w:rPr>
          <w:rFonts w:hint="eastAsia" w:ascii="宋体" w:cs="宋体"/>
          <w:kern w:val="0"/>
          <w:szCs w:val="21"/>
        </w:rPr>
        <w:t>（2）做好拟购设备调研、论证工作及设备安装、调试、验收工作。</w:t>
      </w:r>
    </w:p>
    <w:p>
      <w:pPr>
        <w:spacing w:line="360" w:lineRule="auto"/>
        <w:ind w:firstLine="420" w:firstLineChars="200"/>
        <w:rPr>
          <w:rFonts w:hint="eastAsia" w:ascii="宋体" w:cs="宋体"/>
          <w:kern w:val="0"/>
          <w:szCs w:val="21"/>
        </w:rPr>
      </w:pPr>
      <w:r>
        <w:rPr>
          <w:rFonts w:hint="eastAsia" w:ascii="宋体" w:cs="宋体"/>
          <w:kern w:val="0"/>
          <w:szCs w:val="21"/>
        </w:rPr>
        <w:t>（3）管好、用好、维护保养好设备，提高设备完好率和利用率，保持账物一致。</w:t>
      </w:r>
    </w:p>
    <w:p>
      <w:pPr>
        <w:spacing w:line="360" w:lineRule="auto"/>
        <w:ind w:firstLine="420" w:firstLineChars="200"/>
        <w:rPr>
          <w:rFonts w:hint="eastAsia" w:ascii="宋体" w:cs="宋体"/>
          <w:kern w:val="0"/>
          <w:szCs w:val="21"/>
        </w:rPr>
      </w:pPr>
      <w:r>
        <w:rPr>
          <w:rFonts w:hint="eastAsia" w:ascii="宋体" w:cs="宋体"/>
          <w:kern w:val="0"/>
          <w:szCs w:val="21"/>
        </w:rPr>
        <w:t>（4）配合职能部门做好设备调配和处置，填报各类统计报表，上报、分析和处理设备事故等工作。</w:t>
      </w:r>
    </w:p>
    <w:p>
      <w:pPr>
        <w:spacing w:line="360" w:lineRule="auto"/>
        <w:ind w:firstLine="420" w:firstLineChars="200"/>
        <w:rPr>
          <w:rFonts w:hint="eastAsia" w:ascii="宋体" w:cs="宋体"/>
          <w:kern w:val="0"/>
          <w:szCs w:val="21"/>
        </w:rPr>
      </w:pPr>
      <w:r>
        <w:rPr>
          <w:rFonts w:hint="eastAsia" w:ascii="宋体" w:cs="宋体"/>
          <w:kern w:val="0"/>
          <w:szCs w:val="21"/>
        </w:rPr>
        <w:t>第三章  设备规划与论证</w:t>
      </w:r>
    </w:p>
    <w:p>
      <w:pPr>
        <w:spacing w:line="360" w:lineRule="auto"/>
        <w:ind w:firstLine="420" w:firstLineChars="200"/>
        <w:rPr>
          <w:rFonts w:hint="eastAsia" w:ascii="宋体" w:cs="宋体"/>
          <w:kern w:val="0"/>
          <w:szCs w:val="21"/>
        </w:rPr>
      </w:pPr>
      <w:r>
        <w:rPr>
          <w:rFonts w:hint="eastAsia" w:ascii="宋体" w:cs="宋体"/>
          <w:kern w:val="0"/>
          <w:szCs w:val="21"/>
        </w:rPr>
        <w:t>第七条 加强设备建设规划及采购计划的编制、购置前论证、选型等前期管理，是合理配置资源，避免重复购置和低水平建设的基础性工作。</w:t>
      </w:r>
    </w:p>
    <w:p>
      <w:pPr>
        <w:spacing w:line="360" w:lineRule="auto"/>
        <w:ind w:firstLine="420" w:firstLineChars="200"/>
        <w:rPr>
          <w:rFonts w:hint="eastAsia" w:ascii="宋体" w:cs="宋体"/>
          <w:kern w:val="0"/>
          <w:szCs w:val="21"/>
        </w:rPr>
      </w:pPr>
      <w:r>
        <w:rPr>
          <w:rFonts w:hint="eastAsia" w:ascii="宋体" w:cs="宋体"/>
          <w:kern w:val="0"/>
          <w:szCs w:val="21"/>
        </w:rPr>
        <w:t>第八条 设备处统筹经费和建设需求，组织编制设备建设规划和年度购置计划，加强预算管理。未列入设备建设规划的建设项目及未列入年度购置计划的设备，原则上不予支持。</w:t>
      </w:r>
    </w:p>
    <w:p>
      <w:pPr>
        <w:spacing w:line="360" w:lineRule="auto"/>
        <w:ind w:firstLine="420" w:firstLineChars="200"/>
        <w:rPr>
          <w:rFonts w:hint="eastAsia" w:ascii="宋体" w:cs="宋体"/>
          <w:kern w:val="0"/>
          <w:szCs w:val="21"/>
        </w:rPr>
      </w:pPr>
      <w:r>
        <w:rPr>
          <w:rFonts w:hint="eastAsia" w:ascii="宋体" w:cs="宋体"/>
          <w:kern w:val="0"/>
          <w:szCs w:val="21"/>
        </w:rPr>
        <w:t>第九条 加强购前论证工作，主要要求包括：预算单价5万元（含）以上设备，申请购置部门需提交《大型设备购置审核表》；20（含）-40万元设备，由申请购置部门组织专项论证，并上报论证报告及《大型设备购置审核表》；40万元（含）以上设备，申请购置部门提交《大型设备购置审核表》后由学校组织专项论证，其中，100万元（含）以上设备，学校论证后报校实验室规划建设委员会评议。未提交论证材料或论证材料未通过学校审查的设备不予支持。属于《江苏省省级新购大型科学仪器设备联合评议工作管理办法》规定范围，应报送上级有关部门批准的仪器设备，由学校统一组织办理。</w:t>
      </w:r>
    </w:p>
    <w:p>
      <w:pPr>
        <w:spacing w:line="360" w:lineRule="auto"/>
        <w:ind w:firstLine="420" w:firstLineChars="200"/>
        <w:rPr>
          <w:rFonts w:hint="eastAsia" w:ascii="宋体" w:cs="宋体"/>
          <w:kern w:val="0"/>
          <w:szCs w:val="21"/>
        </w:rPr>
      </w:pPr>
      <w:r>
        <w:rPr>
          <w:rFonts w:hint="eastAsia" w:ascii="宋体" w:cs="宋体"/>
          <w:kern w:val="0"/>
          <w:szCs w:val="21"/>
        </w:rPr>
        <w:t>第十条 自制设备的立项审查及管理按《自制设备管理办法》执行。</w:t>
      </w:r>
    </w:p>
    <w:p>
      <w:pPr>
        <w:spacing w:line="360" w:lineRule="auto"/>
        <w:ind w:firstLine="420" w:firstLineChars="200"/>
        <w:rPr>
          <w:rFonts w:hint="eastAsia" w:ascii="宋体" w:cs="宋体"/>
          <w:kern w:val="0"/>
          <w:szCs w:val="21"/>
        </w:rPr>
      </w:pPr>
      <w:r>
        <w:rPr>
          <w:rFonts w:hint="eastAsia" w:ascii="宋体" w:cs="宋体"/>
          <w:kern w:val="0"/>
          <w:szCs w:val="21"/>
        </w:rPr>
        <w:t>第四章  设备购置与验收</w:t>
      </w:r>
    </w:p>
    <w:p>
      <w:pPr>
        <w:spacing w:line="360" w:lineRule="auto"/>
        <w:ind w:firstLine="420" w:firstLineChars="200"/>
        <w:rPr>
          <w:rFonts w:hint="eastAsia" w:ascii="宋体" w:cs="宋体"/>
          <w:kern w:val="0"/>
          <w:szCs w:val="21"/>
        </w:rPr>
      </w:pPr>
      <w:r>
        <w:rPr>
          <w:rFonts w:hint="eastAsia" w:ascii="宋体" w:cs="宋体"/>
          <w:kern w:val="0"/>
          <w:szCs w:val="21"/>
        </w:rPr>
        <w:t>第十一条 设备购置</w:t>
      </w:r>
    </w:p>
    <w:p>
      <w:pPr>
        <w:spacing w:line="360" w:lineRule="auto"/>
        <w:ind w:firstLine="420" w:firstLineChars="200"/>
        <w:rPr>
          <w:rFonts w:hint="eastAsia" w:ascii="宋体" w:cs="宋体"/>
          <w:kern w:val="0"/>
          <w:szCs w:val="21"/>
        </w:rPr>
      </w:pPr>
      <w:r>
        <w:rPr>
          <w:rFonts w:hint="eastAsia" w:ascii="宋体" w:cs="宋体"/>
          <w:kern w:val="0"/>
          <w:szCs w:val="21"/>
        </w:rPr>
        <w:t>1.设备购置应先审批、后实施。购置前由使用部门逐台填写《仪器设备请购单》，落实经费，经相关人员签字后报设备处批准，其中，拟购设备属特种设备（或该设备中含有应按照特种设备进行专项管理的附件），应特别注明。设备处统一负责设备的采购工作，未经设备处批准，自行采购的设备，不得办理验收入账手续，财务不予报销。</w:t>
      </w:r>
    </w:p>
    <w:p>
      <w:pPr>
        <w:spacing w:line="360" w:lineRule="auto"/>
        <w:ind w:firstLine="420" w:firstLineChars="200"/>
        <w:rPr>
          <w:rFonts w:hint="eastAsia" w:ascii="宋体" w:cs="宋体"/>
          <w:kern w:val="0"/>
          <w:szCs w:val="21"/>
        </w:rPr>
      </w:pPr>
      <w:r>
        <w:rPr>
          <w:rFonts w:hint="eastAsia" w:ascii="宋体" w:cs="宋体"/>
          <w:kern w:val="0"/>
          <w:szCs w:val="21"/>
        </w:rPr>
        <w:t>2.单台或批量价值在5万元（含）以上设备的采购，按学校设备招标采购的有关规定，由相关职能部门组织实施。单台或批量在5万元以下设备，由设备处组织实施采购。</w:t>
      </w:r>
    </w:p>
    <w:p>
      <w:pPr>
        <w:spacing w:line="360" w:lineRule="auto"/>
        <w:ind w:firstLine="420" w:firstLineChars="200"/>
        <w:rPr>
          <w:rFonts w:hint="eastAsia" w:ascii="宋体" w:cs="宋体"/>
          <w:kern w:val="0"/>
          <w:szCs w:val="21"/>
        </w:rPr>
      </w:pPr>
      <w:r>
        <w:rPr>
          <w:rFonts w:hint="eastAsia" w:ascii="宋体" w:cs="宋体"/>
          <w:kern w:val="0"/>
          <w:szCs w:val="21"/>
        </w:rPr>
        <w:t>为做到“货比三家”，保证充分竞争和择优采购，原则上，使用部门不得指定拟购设备的生产厂家和型号，确需指定的，使用部门应提交书面材料说明理由。</w:t>
      </w:r>
    </w:p>
    <w:p>
      <w:pPr>
        <w:spacing w:line="360" w:lineRule="auto"/>
        <w:ind w:firstLine="420" w:firstLineChars="200"/>
        <w:rPr>
          <w:rFonts w:hint="eastAsia" w:ascii="宋体" w:cs="宋体"/>
          <w:kern w:val="0"/>
          <w:szCs w:val="21"/>
        </w:rPr>
      </w:pPr>
      <w:r>
        <w:rPr>
          <w:rFonts w:hint="eastAsia" w:ascii="宋体" w:cs="宋体"/>
          <w:kern w:val="0"/>
          <w:szCs w:val="21"/>
        </w:rPr>
        <w:t>采购人员及其他相关人员应严格执行国家政策法规及学校的规章制度，加强供货资质审查，尤其是特种设备、涉密设备等有特殊管理要求的设备。有关采购工作的具体要求按《仪器设备采购管理细则》执行。</w:t>
      </w:r>
    </w:p>
    <w:p>
      <w:pPr>
        <w:spacing w:line="360" w:lineRule="auto"/>
        <w:ind w:firstLine="420" w:firstLineChars="200"/>
        <w:rPr>
          <w:rFonts w:hint="eastAsia" w:ascii="宋体" w:cs="宋体"/>
          <w:kern w:val="0"/>
          <w:szCs w:val="21"/>
        </w:rPr>
      </w:pPr>
      <w:r>
        <w:rPr>
          <w:rFonts w:hint="eastAsia" w:ascii="宋体" w:cs="宋体"/>
          <w:kern w:val="0"/>
          <w:szCs w:val="21"/>
        </w:rPr>
        <w:t>3.属国家专控设备、学校控制购置设备、进口设备、特种设备等，由设备处统一办理专控手续及具体购置事宜。</w:t>
      </w:r>
    </w:p>
    <w:p>
      <w:pPr>
        <w:spacing w:line="360" w:lineRule="auto"/>
        <w:ind w:firstLine="420" w:firstLineChars="200"/>
        <w:rPr>
          <w:rFonts w:hint="eastAsia" w:ascii="宋体" w:cs="宋体"/>
          <w:kern w:val="0"/>
          <w:szCs w:val="21"/>
        </w:rPr>
      </w:pPr>
      <w:r>
        <w:rPr>
          <w:rFonts w:hint="eastAsia" w:ascii="宋体" w:cs="宋体"/>
          <w:kern w:val="0"/>
          <w:szCs w:val="21"/>
        </w:rPr>
        <w:t>第十二条 设备验收</w:t>
      </w:r>
    </w:p>
    <w:p>
      <w:pPr>
        <w:spacing w:line="360" w:lineRule="auto"/>
        <w:ind w:firstLine="420" w:firstLineChars="200"/>
        <w:rPr>
          <w:rFonts w:hint="eastAsia" w:ascii="宋体" w:cs="宋体"/>
          <w:kern w:val="0"/>
          <w:szCs w:val="21"/>
        </w:rPr>
      </w:pPr>
      <w:r>
        <w:rPr>
          <w:rFonts w:hint="eastAsia" w:ascii="宋体" w:cs="宋体"/>
          <w:kern w:val="0"/>
          <w:szCs w:val="21"/>
        </w:rPr>
        <w:t>1.设备验收包括形式验收和技术验收，其中形式验收主要包括设备外观、数量（含备件、备品）、随机资料等内容。设备采购部门及使用部门应密切配合从货到接收、开箱验收、技术测试等环节做好验收工作。</w:t>
      </w:r>
    </w:p>
    <w:p>
      <w:pPr>
        <w:spacing w:line="360" w:lineRule="auto"/>
        <w:ind w:firstLine="420" w:firstLineChars="200"/>
        <w:rPr>
          <w:rFonts w:hint="eastAsia" w:ascii="宋体" w:cs="宋体"/>
          <w:kern w:val="0"/>
          <w:szCs w:val="21"/>
        </w:rPr>
      </w:pPr>
      <w:r>
        <w:rPr>
          <w:rFonts w:hint="eastAsia" w:ascii="宋体" w:cs="宋体"/>
          <w:kern w:val="0"/>
          <w:szCs w:val="21"/>
        </w:rPr>
        <w:t>2.需由供货商负责安装的设备，应由学校和供货商共同组织开箱验收；不需供货商参与，学校自行安装的一般设备由使用部门开箱验收，必要时采购部门参加，大型设备开箱验收时应有使用部门、设备处、档案馆共同参加；进口设备的开箱验收由设备处负责组织；特种设备验收严格按照国务院《特种设备安全监察条例》执行。</w:t>
      </w:r>
    </w:p>
    <w:p>
      <w:pPr>
        <w:spacing w:line="360" w:lineRule="auto"/>
        <w:ind w:firstLine="420" w:firstLineChars="200"/>
        <w:rPr>
          <w:rFonts w:hint="eastAsia" w:ascii="宋体" w:cs="宋体"/>
          <w:kern w:val="0"/>
          <w:szCs w:val="21"/>
        </w:rPr>
      </w:pPr>
      <w:r>
        <w:rPr>
          <w:rFonts w:hint="eastAsia" w:ascii="宋体" w:cs="宋体"/>
          <w:kern w:val="0"/>
          <w:szCs w:val="21"/>
        </w:rPr>
        <w:t>3.技术验收主要由使用部门负责。使用部门应在设备开箱后一周内组织技术性能测试，以便及时发现问题并及早妥善解决，逾期发现问题及由此带来的后果由使用部门自行负责。大型设备验收应由使用部门同步填报《大型仪器设备验收报告》，逐台建立技术档案；国防科研生产设备应同步填报《科研设备验收报告》。</w:t>
      </w:r>
    </w:p>
    <w:p>
      <w:pPr>
        <w:spacing w:line="360" w:lineRule="auto"/>
        <w:ind w:firstLine="420" w:firstLineChars="200"/>
        <w:rPr>
          <w:rFonts w:hint="eastAsia" w:ascii="宋体" w:cs="宋体"/>
          <w:kern w:val="0"/>
          <w:szCs w:val="21"/>
        </w:rPr>
      </w:pPr>
      <w:r>
        <w:rPr>
          <w:rFonts w:hint="eastAsia" w:ascii="宋体" w:cs="宋体"/>
          <w:kern w:val="0"/>
          <w:szCs w:val="21"/>
        </w:rPr>
        <w:t>第十三条 自制设备验收工作按相关办法执行。列入科研项目研制的产品样机(非卖品)或学生“第二课堂”等特殊需求研制的设备等，完工后需长期保留的，由所在学院参照自制设备验收。</w:t>
      </w:r>
    </w:p>
    <w:p>
      <w:pPr>
        <w:spacing w:line="360" w:lineRule="auto"/>
        <w:ind w:firstLine="420" w:firstLineChars="200"/>
        <w:rPr>
          <w:rFonts w:hint="eastAsia" w:ascii="宋体" w:cs="宋体"/>
          <w:kern w:val="0"/>
          <w:szCs w:val="21"/>
        </w:rPr>
      </w:pPr>
      <w:r>
        <w:rPr>
          <w:rFonts w:hint="eastAsia" w:ascii="宋体" w:cs="宋体"/>
          <w:kern w:val="0"/>
          <w:szCs w:val="21"/>
        </w:rPr>
        <w:t>第十四条 外部调入或接受捐赠的设备由设备处组织验收，并及时办理交接手续。</w:t>
      </w:r>
    </w:p>
    <w:p>
      <w:pPr>
        <w:spacing w:line="360" w:lineRule="auto"/>
        <w:ind w:firstLine="420" w:firstLineChars="200"/>
        <w:rPr>
          <w:rFonts w:hint="eastAsia" w:ascii="宋体" w:cs="宋体"/>
          <w:kern w:val="0"/>
          <w:szCs w:val="21"/>
        </w:rPr>
      </w:pPr>
      <w:r>
        <w:rPr>
          <w:rFonts w:hint="eastAsia" w:ascii="宋体" w:cs="宋体"/>
          <w:kern w:val="0"/>
          <w:szCs w:val="21"/>
        </w:rPr>
        <w:t>第五章  设备建账与台账管理</w:t>
      </w:r>
    </w:p>
    <w:p>
      <w:pPr>
        <w:spacing w:line="360" w:lineRule="auto"/>
        <w:ind w:firstLine="420" w:firstLineChars="200"/>
        <w:rPr>
          <w:rFonts w:hint="eastAsia" w:ascii="宋体" w:cs="宋体"/>
          <w:kern w:val="0"/>
          <w:szCs w:val="21"/>
        </w:rPr>
      </w:pPr>
      <w:r>
        <w:rPr>
          <w:rFonts w:hint="eastAsia" w:ascii="宋体" w:cs="宋体"/>
          <w:kern w:val="0"/>
          <w:szCs w:val="21"/>
        </w:rPr>
        <w:t>第十五条 设备建账</w:t>
      </w:r>
    </w:p>
    <w:p>
      <w:pPr>
        <w:spacing w:line="360" w:lineRule="auto"/>
        <w:ind w:firstLine="420" w:firstLineChars="200"/>
        <w:rPr>
          <w:rFonts w:hint="eastAsia" w:ascii="宋体" w:cs="宋体"/>
          <w:kern w:val="0"/>
          <w:szCs w:val="21"/>
        </w:rPr>
      </w:pPr>
      <w:r>
        <w:rPr>
          <w:rFonts w:hint="eastAsia" w:ascii="宋体" w:cs="宋体"/>
          <w:kern w:val="0"/>
          <w:szCs w:val="21"/>
        </w:rPr>
        <w:t>1.购置、自制、接受捐赠、无偿调入等各种来源的设备均应及时办理设备资产登记。经验收合格的设备应在两周内办理固定资产验收建账手续。使用部门采集设备信息并填制《固定资产入库单》，核对无误后履行签字手续。</w:t>
      </w:r>
    </w:p>
    <w:p>
      <w:pPr>
        <w:spacing w:line="360" w:lineRule="auto"/>
        <w:ind w:firstLine="420" w:firstLineChars="200"/>
        <w:rPr>
          <w:rFonts w:hint="eastAsia" w:ascii="宋体" w:cs="宋体"/>
          <w:kern w:val="0"/>
          <w:szCs w:val="21"/>
        </w:rPr>
      </w:pPr>
      <w:r>
        <w:rPr>
          <w:rFonts w:hint="eastAsia" w:ascii="宋体" w:cs="宋体"/>
          <w:kern w:val="0"/>
          <w:szCs w:val="21"/>
        </w:rPr>
        <w:t>2.自制设备（含科研、“第二课堂”等研制设备）应正确核算成本后作价入账；无价调入或捐赠我校的设备，参照同类设备市场价进行估价入账。</w:t>
      </w:r>
    </w:p>
    <w:p>
      <w:pPr>
        <w:spacing w:line="360" w:lineRule="auto"/>
        <w:ind w:firstLine="420" w:firstLineChars="200"/>
        <w:rPr>
          <w:rFonts w:hint="eastAsia" w:ascii="宋体" w:cs="宋体"/>
          <w:kern w:val="0"/>
          <w:szCs w:val="21"/>
        </w:rPr>
      </w:pPr>
      <w:r>
        <w:rPr>
          <w:rFonts w:hint="eastAsia" w:ascii="宋体" w:cs="宋体"/>
          <w:kern w:val="0"/>
          <w:szCs w:val="21"/>
        </w:rPr>
        <w:t>3.列入基建项目同步实施的设备，应在基建项目竣工验收后六个月内办理设备固定资产转接手续。基建部门提出设备清单，经设备处、使用部门、财务处共同审核无误并确认技术性能合格后，办理移交手续和设备固定资产验收入账手续。手续不全的设备不予入账。</w:t>
      </w:r>
    </w:p>
    <w:p>
      <w:pPr>
        <w:spacing w:line="360" w:lineRule="auto"/>
        <w:ind w:firstLine="420" w:firstLineChars="200"/>
        <w:rPr>
          <w:rFonts w:hint="eastAsia" w:ascii="宋体" w:cs="宋体"/>
          <w:kern w:val="0"/>
          <w:szCs w:val="21"/>
        </w:rPr>
      </w:pPr>
      <w:r>
        <w:rPr>
          <w:rFonts w:hint="eastAsia" w:ascii="宋体" w:cs="宋体"/>
          <w:kern w:val="0"/>
          <w:szCs w:val="21"/>
        </w:rPr>
        <w:t>第十六条 设备处负责建立、管理全校设备台账，并按校内建制建立各部门分户设备台账。进口、特种、涉密、国防科研生产及其它有特殊需要的设备按要求建立相应台账。</w:t>
      </w:r>
    </w:p>
    <w:p>
      <w:pPr>
        <w:spacing w:line="360" w:lineRule="auto"/>
        <w:ind w:firstLine="420" w:firstLineChars="200"/>
        <w:rPr>
          <w:rFonts w:hint="eastAsia" w:ascii="宋体" w:cs="宋体"/>
          <w:kern w:val="0"/>
          <w:szCs w:val="21"/>
        </w:rPr>
      </w:pPr>
      <w:r>
        <w:rPr>
          <w:rFonts w:hint="eastAsia" w:ascii="宋体" w:cs="宋体"/>
          <w:kern w:val="0"/>
          <w:szCs w:val="21"/>
        </w:rPr>
        <w:t xml:space="preserve">设备处应每年组织开展设备资产清查，确保账物相符；每年至少应与财务处进行一次对账，确保账账相符。 </w:t>
      </w:r>
    </w:p>
    <w:p>
      <w:pPr>
        <w:spacing w:line="360" w:lineRule="auto"/>
        <w:ind w:firstLine="420" w:firstLineChars="200"/>
        <w:rPr>
          <w:rFonts w:hint="eastAsia" w:ascii="宋体" w:cs="宋体"/>
          <w:kern w:val="0"/>
          <w:szCs w:val="21"/>
        </w:rPr>
      </w:pPr>
      <w:r>
        <w:rPr>
          <w:rFonts w:hint="eastAsia" w:ascii="宋体" w:cs="宋体"/>
          <w:kern w:val="0"/>
          <w:szCs w:val="21"/>
        </w:rPr>
        <w:t>第十七条 设备管理人员应凭手续完备的各种凭证(入库单、调拨单、报废单、报失单等)及时办理登账或台账变更，应经常进行账物核对，确保账物一致。各种账册、凭证、单据应妥善保管。</w:t>
      </w:r>
    </w:p>
    <w:p>
      <w:pPr>
        <w:spacing w:line="360" w:lineRule="auto"/>
        <w:ind w:firstLine="420" w:firstLineChars="200"/>
        <w:rPr>
          <w:rFonts w:hint="eastAsia" w:ascii="宋体" w:cs="宋体"/>
          <w:kern w:val="0"/>
          <w:szCs w:val="21"/>
        </w:rPr>
      </w:pPr>
      <w:r>
        <w:rPr>
          <w:rFonts w:hint="eastAsia" w:ascii="宋体" w:cs="宋体"/>
          <w:kern w:val="0"/>
          <w:szCs w:val="21"/>
        </w:rPr>
        <w:t>财务处、设备处有权随时抽查各部门账物管理情况。</w:t>
      </w:r>
    </w:p>
    <w:p>
      <w:pPr>
        <w:spacing w:line="360" w:lineRule="auto"/>
        <w:ind w:firstLine="420" w:firstLineChars="200"/>
        <w:rPr>
          <w:rFonts w:hint="eastAsia" w:ascii="宋体" w:cs="宋体"/>
          <w:kern w:val="0"/>
          <w:szCs w:val="21"/>
        </w:rPr>
      </w:pPr>
      <w:r>
        <w:rPr>
          <w:rFonts w:hint="eastAsia" w:ascii="宋体" w:cs="宋体"/>
          <w:kern w:val="0"/>
          <w:szCs w:val="21"/>
        </w:rPr>
        <w:t>第十八条 使用部门应保持部门设备管理人员相对稳定，确需作变动时应办理书面交接手续，设备领用人在办理出国、退休、调动等离岗手续前，应由所在部门负责办理设备清点交接，以明确责任界线。对因机构调整、人员变动等未及时组织办理交接造成的仪器设备损坏、丢失，应由现任设备管理员及现任部门主管领导负责。</w:t>
      </w:r>
    </w:p>
    <w:p>
      <w:pPr>
        <w:spacing w:line="360" w:lineRule="auto"/>
        <w:ind w:firstLine="420" w:firstLineChars="200"/>
        <w:rPr>
          <w:rFonts w:hint="eastAsia" w:ascii="宋体" w:cs="宋体"/>
          <w:kern w:val="0"/>
          <w:szCs w:val="21"/>
        </w:rPr>
      </w:pPr>
      <w:r>
        <w:rPr>
          <w:rFonts w:hint="eastAsia" w:ascii="宋体" w:cs="宋体"/>
          <w:kern w:val="0"/>
          <w:szCs w:val="21"/>
        </w:rPr>
        <w:t>第六章  设备实物管理与处置</w:t>
      </w:r>
    </w:p>
    <w:p>
      <w:pPr>
        <w:spacing w:line="360" w:lineRule="auto"/>
        <w:ind w:firstLine="420" w:firstLineChars="200"/>
        <w:rPr>
          <w:rFonts w:hint="eastAsia" w:ascii="宋体" w:cs="宋体"/>
          <w:kern w:val="0"/>
          <w:szCs w:val="21"/>
        </w:rPr>
      </w:pPr>
      <w:r>
        <w:rPr>
          <w:rFonts w:hint="eastAsia" w:ascii="宋体" w:cs="宋体"/>
          <w:kern w:val="0"/>
          <w:szCs w:val="21"/>
        </w:rPr>
        <w:t>第十九条 高校国有资产处置，是指高校对其占有、使用的国有资产进行产权转让或者注销产权的行为。处置方式包括出售、出让、转让、对外捐赠、报废、报损以及货币性资产损失核销等。处置国有资产，应当严格履行审批手续，未经批准不得自行处置。设备处代表学校开展设备的处置工作。</w:t>
      </w:r>
    </w:p>
    <w:p>
      <w:pPr>
        <w:spacing w:line="360" w:lineRule="auto"/>
        <w:ind w:firstLine="420" w:firstLineChars="200"/>
        <w:rPr>
          <w:rFonts w:hint="eastAsia" w:ascii="宋体" w:cs="宋体"/>
          <w:kern w:val="0"/>
          <w:szCs w:val="21"/>
        </w:rPr>
      </w:pPr>
      <w:r>
        <w:rPr>
          <w:rFonts w:hint="eastAsia" w:ascii="宋体" w:cs="宋体"/>
          <w:kern w:val="0"/>
          <w:szCs w:val="21"/>
        </w:rPr>
        <w:t>第二十条 设备实物管理主要包括改造、调拨、借用、保养、报废、报失、报损等。使用部门对设备的管理责任以经完整审批的调拨单、报废单、报失单等凭证为界线。</w:t>
      </w:r>
    </w:p>
    <w:p>
      <w:pPr>
        <w:spacing w:line="360" w:lineRule="auto"/>
        <w:ind w:firstLine="420" w:firstLineChars="200"/>
        <w:rPr>
          <w:rFonts w:hint="eastAsia" w:ascii="宋体" w:cs="宋体"/>
          <w:kern w:val="0"/>
          <w:szCs w:val="21"/>
        </w:rPr>
      </w:pPr>
      <w:r>
        <w:rPr>
          <w:rFonts w:hint="eastAsia" w:ascii="宋体" w:cs="宋体"/>
          <w:kern w:val="0"/>
          <w:szCs w:val="21"/>
        </w:rPr>
        <w:t>1.设备改造</w:t>
      </w:r>
    </w:p>
    <w:p>
      <w:pPr>
        <w:spacing w:line="360" w:lineRule="auto"/>
        <w:ind w:firstLine="420" w:firstLineChars="200"/>
        <w:rPr>
          <w:rFonts w:hint="eastAsia" w:ascii="宋体" w:cs="宋体"/>
          <w:kern w:val="0"/>
          <w:szCs w:val="21"/>
        </w:rPr>
      </w:pPr>
      <w:r>
        <w:rPr>
          <w:rFonts w:hint="eastAsia" w:ascii="宋体" w:cs="宋体"/>
          <w:kern w:val="0"/>
          <w:szCs w:val="21"/>
        </w:rPr>
        <w:t>设备改造是指为提高仪器设备性能或扩展其应用范围而改进或改装设备的行为，基本不改变原设备的结构和用途的称 “改进”，改变原设备的基本结构和用途的称为“改装”。</w:t>
      </w:r>
    </w:p>
    <w:p>
      <w:pPr>
        <w:spacing w:line="360" w:lineRule="auto"/>
        <w:ind w:firstLine="420" w:firstLineChars="200"/>
        <w:rPr>
          <w:rFonts w:hint="eastAsia" w:ascii="宋体" w:cs="宋体"/>
          <w:kern w:val="0"/>
          <w:szCs w:val="21"/>
        </w:rPr>
      </w:pPr>
      <w:r>
        <w:rPr>
          <w:rFonts w:hint="eastAsia" w:ascii="宋体" w:cs="宋体"/>
          <w:kern w:val="0"/>
          <w:szCs w:val="21"/>
        </w:rPr>
        <w:t>设备改造应由使用部门提出书面报告及改造方案，报设备处审批后方可实施。设备处应加强设备改造过程管理和项目验收，及时办理台账变更。严格禁止擅自改造行为。</w:t>
      </w:r>
    </w:p>
    <w:p>
      <w:pPr>
        <w:spacing w:line="360" w:lineRule="auto"/>
        <w:ind w:firstLine="420" w:firstLineChars="200"/>
        <w:rPr>
          <w:rFonts w:hint="eastAsia" w:ascii="宋体" w:cs="宋体"/>
          <w:kern w:val="0"/>
          <w:szCs w:val="21"/>
        </w:rPr>
      </w:pPr>
      <w:r>
        <w:rPr>
          <w:rFonts w:hint="eastAsia" w:ascii="宋体" w:cs="宋体"/>
          <w:kern w:val="0"/>
          <w:szCs w:val="21"/>
        </w:rPr>
        <w:t>2.设备调拨</w:t>
      </w:r>
    </w:p>
    <w:p>
      <w:pPr>
        <w:spacing w:line="360" w:lineRule="auto"/>
        <w:ind w:firstLine="420" w:firstLineChars="200"/>
        <w:rPr>
          <w:rFonts w:hint="eastAsia" w:ascii="宋体" w:cs="宋体"/>
          <w:kern w:val="0"/>
          <w:szCs w:val="21"/>
        </w:rPr>
      </w:pPr>
      <w:r>
        <w:rPr>
          <w:rFonts w:hint="eastAsia" w:ascii="宋体" w:cs="宋体"/>
          <w:kern w:val="0"/>
          <w:szCs w:val="21"/>
        </w:rPr>
        <w:t>设备调拨是指对在册设备作部门间调动或调出校外行为。校内流动涉及使用权的转移，由设备调出、入双方共同填报《调拨单》，报设备处批准后实施。设备调出校外包括转让、对外捐赠等产权转移，由使用部门填报《对外调拨单》，报设备处逐级审批后实施。设备调入校内具有独立法人资格的经济实体按对外调拨处理。</w:t>
      </w:r>
    </w:p>
    <w:p>
      <w:pPr>
        <w:spacing w:line="360" w:lineRule="auto"/>
        <w:ind w:firstLine="420" w:firstLineChars="200"/>
        <w:rPr>
          <w:rFonts w:hint="eastAsia" w:ascii="宋体" w:cs="宋体"/>
          <w:kern w:val="0"/>
          <w:szCs w:val="21"/>
        </w:rPr>
      </w:pPr>
      <w:r>
        <w:rPr>
          <w:rFonts w:hint="eastAsia" w:ascii="宋体" w:cs="宋体"/>
          <w:kern w:val="0"/>
          <w:szCs w:val="21"/>
        </w:rPr>
        <w:t>合理调拨设备，是优化设备资源配置，盘活闲置资源，提高设备利用率的有效手段。各使用部门应及时掌控现有设备状况，主动申报闲置设备并服从学校统一调配处理。</w:t>
      </w:r>
    </w:p>
    <w:p>
      <w:pPr>
        <w:spacing w:line="360" w:lineRule="auto"/>
        <w:ind w:firstLine="420" w:firstLineChars="200"/>
        <w:rPr>
          <w:rFonts w:hint="eastAsia" w:ascii="宋体" w:cs="宋体"/>
          <w:kern w:val="0"/>
          <w:szCs w:val="21"/>
        </w:rPr>
      </w:pPr>
      <w:r>
        <w:rPr>
          <w:rFonts w:hint="eastAsia" w:ascii="宋体" w:cs="宋体"/>
          <w:kern w:val="0"/>
          <w:szCs w:val="21"/>
        </w:rPr>
        <w:t>3.设备借用</w:t>
      </w:r>
    </w:p>
    <w:p>
      <w:pPr>
        <w:spacing w:line="360" w:lineRule="auto"/>
        <w:ind w:firstLine="420" w:firstLineChars="200"/>
        <w:rPr>
          <w:rFonts w:hint="eastAsia" w:ascii="宋体" w:cs="宋体"/>
          <w:kern w:val="0"/>
          <w:szCs w:val="21"/>
        </w:rPr>
      </w:pPr>
      <w:r>
        <w:rPr>
          <w:rFonts w:hint="eastAsia" w:ascii="宋体" w:cs="宋体"/>
          <w:kern w:val="0"/>
          <w:szCs w:val="21"/>
        </w:rPr>
        <w:t>严禁以无偿方式将设备出借给个人、行政事业单位之外的法人或其他组织使用。校内借用设备应填写《借用单》并经审批后实施，原则上借用期限不得超过1年。校外借用应由设备处代表学校订立书面协议，以明确责任，由此所带来的经济收益，交学校财务统一管理使用。</w:t>
      </w:r>
    </w:p>
    <w:p>
      <w:pPr>
        <w:spacing w:line="360" w:lineRule="auto"/>
        <w:ind w:firstLine="420" w:firstLineChars="200"/>
        <w:rPr>
          <w:rFonts w:hint="eastAsia" w:ascii="宋体" w:cs="宋体"/>
          <w:kern w:val="0"/>
          <w:szCs w:val="21"/>
        </w:rPr>
      </w:pPr>
      <w:r>
        <w:rPr>
          <w:rFonts w:hint="eastAsia" w:ascii="宋体" w:cs="宋体"/>
          <w:kern w:val="0"/>
          <w:szCs w:val="21"/>
        </w:rPr>
        <w:t>4.设备报废</w:t>
      </w:r>
    </w:p>
    <w:p>
      <w:pPr>
        <w:spacing w:line="360" w:lineRule="auto"/>
        <w:ind w:firstLine="420" w:firstLineChars="200"/>
        <w:rPr>
          <w:rFonts w:hint="eastAsia" w:ascii="宋体" w:cs="宋体"/>
          <w:kern w:val="0"/>
          <w:szCs w:val="21"/>
        </w:rPr>
      </w:pPr>
      <w:r>
        <w:rPr>
          <w:rFonts w:hint="eastAsia" w:ascii="宋体" w:cs="宋体"/>
          <w:kern w:val="0"/>
          <w:szCs w:val="21"/>
        </w:rPr>
        <w:t>符合下列情况之一的可申请报废:</w:t>
      </w:r>
    </w:p>
    <w:p>
      <w:pPr>
        <w:spacing w:line="360" w:lineRule="auto"/>
        <w:ind w:firstLine="420" w:firstLineChars="200"/>
        <w:rPr>
          <w:rFonts w:hint="eastAsia" w:ascii="宋体" w:cs="宋体"/>
          <w:kern w:val="0"/>
          <w:szCs w:val="21"/>
        </w:rPr>
      </w:pPr>
      <w:r>
        <w:rPr>
          <w:rFonts w:hint="eastAsia" w:ascii="宋体" w:cs="宋体"/>
          <w:kern w:val="0"/>
          <w:szCs w:val="21"/>
        </w:rPr>
        <w:t>（1）设备主要结构陈旧落后、精度低劣、耗能高、效率低，无继续使用价值的；</w:t>
      </w:r>
    </w:p>
    <w:p>
      <w:pPr>
        <w:spacing w:line="360" w:lineRule="auto"/>
        <w:ind w:firstLine="420" w:firstLineChars="200"/>
        <w:rPr>
          <w:rFonts w:hint="eastAsia" w:ascii="宋体" w:cs="宋体"/>
          <w:kern w:val="0"/>
          <w:szCs w:val="21"/>
        </w:rPr>
      </w:pPr>
      <w:r>
        <w:rPr>
          <w:rFonts w:hint="eastAsia" w:ascii="宋体" w:cs="宋体"/>
          <w:kern w:val="0"/>
          <w:szCs w:val="21"/>
        </w:rPr>
        <w:t>（2）设备老化、损坏严重，无修复价值的；</w:t>
      </w:r>
    </w:p>
    <w:p>
      <w:pPr>
        <w:spacing w:line="360" w:lineRule="auto"/>
        <w:ind w:firstLine="420" w:firstLineChars="200"/>
        <w:rPr>
          <w:rFonts w:hint="eastAsia" w:ascii="宋体" w:cs="宋体"/>
          <w:kern w:val="0"/>
          <w:szCs w:val="21"/>
        </w:rPr>
      </w:pPr>
      <w:r>
        <w:rPr>
          <w:rFonts w:hint="eastAsia" w:ascii="宋体" w:cs="宋体"/>
          <w:kern w:val="0"/>
          <w:szCs w:val="21"/>
        </w:rPr>
        <w:t>（3）严重污染环境、危害人身安全与健康，进行改造又不经济的；</w:t>
      </w:r>
    </w:p>
    <w:p>
      <w:pPr>
        <w:spacing w:line="360" w:lineRule="auto"/>
        <w:ind w:firstLine="420" w:firstLineChars="200"/>
        <w:rPr>
          <w:rFonts w:hint="eastAsia" w:ascii="宋体" w:cs="宋体"/>
          <w:kern w:val="0"/>
          <w:szCs w:val="21"/>
        </w:rPr>
      </w:pPr>
      <w:r>
        <w:rPr>
          <w:rFonts w:hint="eastAsia" w:ascii="宋体" w:cs="宋体"/>
          <w:kern w:val="0"/>
          <w:szCs w:val="21"/>
        </w:rPr>
        <w:t>（4）因房屋改造或工艺布置变化不能迁移的。</w:t>
      </w:r>
    </w:p>
    <w:p>
      <w:pPr>
        <w:spacing w:line="360" w:lineRule="auto"/>
        <w:ind w:firstLine="420" w:firstLineChars="200"/>
        <w:rPr>
          <w:rFonts w:hint="eastAsia" w:ascii="宋体" w:cs="宋体"/>
          <w:kern w:val="0"/>
          <w:szCs w:val="21"/>
        </w:rPr>
      </w:pPr>
      <w:r>
        <w:rPr>
          <w:rFonts w:hint="eastAsia" w:ascii="宋体" w:cs="宋体"/>
          <w:kern w:val="0"/>
          <w:szCs w:val="21"/>
        </w:rPr>
        <w:t>各使用部门定期将拟报废设备逐台填报《仪器设备报废凭证》，设备处组织鉴定，审核后报省教育厅审批，其中，单价5万元（含）以上设备需分管校领导审核。经审批同意报废的设备，应遵循公开、公正、公平的原则由设备处按规定统一回收和处理，处置收益交学校财务管理使用。未回收前，使用部门应保持设备的完整性，严禁私自拆卸零部件和其它不当处理。</w:t>
      </w:r>
    </w:p>
    <w:p>
      <w:pPr>
        <w:spacing w:line="360" w:lineRule="auto"/>
        <w:ind w:firstLine="420" w:firstLineChars="200"/>
        <w:rPr>
          <w:rFonts w:hint="eastAsia" w:ascii="宋体" w:cs="宋体"/>
          <w:kern w:val="0"/>
          <w:szCs w:val="21"/>
        </w:rPr>
      </w:pPr>
      <w:r>
        <w:rPr>
          <w:rFonts w:hint="eastAsia" w:ascii="宋体" w:cs="宋体"/>
          <w:kern w:val="0"/>
          <w:szCs w:val="21"/>
        </w:rPr>
        <w:t>国家对报废（或处置）程序有专门规定的设备，如涉密设备、机动车辆等，由相关职能部门按规定执行，设备处凭处置证明办理账务核销。</w:t>
      </w:r>
    </w:p>
    <w:p>
      <w:pPr>
        <w:spacing w:line="360" w:lineRule="auto"/>
        <w:ind w:firstLine="420" w:firstLineChars="200"/>
        <w:rPr>
          <w:rFonts w:hint="eastAsia" w:ascii="宋体" w:cs="宋体"/>
          <w:kern w:val="0"/>
          <w:szCs w:val="21"/>
        </w:rPr>
      </w:pPr>
      <w:r>
        <w:rPr>
          <w:rFonts w:hint="eastAsia" w:ascii="宋体" w:cs="宋体"/>
          <w:kern w:val="0"/>
          <w:szCs w:val="21"/>
        </w:rPr>
        <w:t>5.设备的保管及保养</w:t>
      </w:r>
    </w:p>
    <w:p>
      <w:pPr>
        <w:spacing w:line="360" w:lineRule="auto"/>
        <w:ind w:firstLine="420" w:firstLineChars="200"/>
        <w:rPr>
          <w:rFonts w:hint="eastAsia" w:ascii="宋体" w:cs="宋体"/>
          <w:kern w:val="0"/>
          <w:szCs w:val="21"/>
        </w:rPr>
      </w:pPr>
      <w:r>
        <w:rPr>
          <w:rFonts w:hint="eastAsia" w:ascii="宋体" w:cs="宋体"/>
          <w:kern w:val="0"/>
          <w:szCs w:val="21"/>
        </w:rPr>
        <w:t>（1）使用部门应确保设备状况良好，需维修、计量、检定的设备应及时处理。原则上，质量保证期内的设备维修由采购部门负责，超过质量保证期的设备维修由使用部门负责。</w:t>
      </w:r>
    </w:p>
    <w:p>
      <w:pPr>
        <w:spacing w:line="360" w:lineRule="auto"/>
        <w:ind w:firstLine="420" w:firstLineChars="200"/>
        <w:rPr>
          <w:rFonts w:hint="eastAsia" w:ascii="宋体" w:cs="宋体"/>
          <w:kern w:val="0"/>
          <w:szCs w:val="21"/>
        </w:rPr>
      </w:pPr>
      <w:r>
        <w:rPr>
          <w:rFonts w:hint="eastAsia" w:ascii="宋体" w:cs="宋体"/>
          <w:kern w:val="0"/>
          <w:szCs w:val="21"/>
        </w:rPr>
        <w:t>（2）使用部门及其设备管理员有责任对本部门设备的日常管理情况进行检查，应根据设备类别建立定期维护保养制度，并严格执行。</w:t>
      </w:r>
    </w:p>
    <w:p>
      <w:pPr>
        <w:spacing w:line="360" w:lineRule="auto"/>
        <w:ind w:firstLine="420" w:firstLineChars="200"/>
        <w:rPr>
          <w:rFonts w:hint="eastAsia" w:ascii="宋体" w:cs="宋体"/>
          <w:kern w:val="0"/>
          <w:szCs w:val="21"/>
        </w:rPr>
      </w:pPr>
      <w:r>
        <w:rPr>
          <w:rFonts w:hint="eastAsia" w:ascii="宋体" w:cs="宋体"/>
          <w:kern w:val="0"/>
          <w:szCs w:val="21"/>
        </w:rPr>
        <w:t>（3）设备使用实行“安全第一”的原则，应严格按操作规程进行，禁止设备超负荷运行。精密仪器设备不得降档使用，计量用标准仪器设备不得作一般仪器设备使用。</w:t>
      </w:r>
    </w:p>
    <w:p>
      <w:pPr>
        <w:spacing w:line="360" w:lineRule="auto"/>
        <w:ind w:firstLine="420" w:firstLineChars="200"/>
        <w:rPr>
          <w:rFonts w:hint="eastAsia" w:ascii="宋体" w:cs="宋体"/>
          <w:kern w:val="0"/>
          <w:szCs w:val="21"/>
        </w:rPr>
      </w:pPr>
      <w:r>
        <w:rPr>
          <w:rFonts w:hint="eastAsia" w:ascii="宋体" w:cs="宋体"/>
          <w:kern w:val="0"/>
          <w:szCs w:val="21"/>
        </w:rPr>
        <w:t>大型设备实行专管共用、凭证操作。使用部门应明确大型设备专管员，并由专管员负责设备操作人员的资格认定，严格禁止无相应资格的人员独立开机操作。操作人员应及时、规范填写《仪器设备使用记录》。</w:t>
      </w:r>
    </w:p>
    <w:p>
      <w:pPr>
        <w:spacing w:line="360" w:lineRule="auto"/>
        <w:ind w:firstLine="420" w:firstLineChars="200"/>
        <w:rPr>
          <w:rFonts w:hint="eastAsia" w:ascii="宋体" w:cs="宋体"/>
          <w:kern w:val="0"/>
          <w:szCs w:val="21"/>
        </w:rPr>
      </w:pPr>
      <w:r>
        <w:rPr>
          <w:rFonts w:hint="eastAsia" w:ascii="宋体" w:cs="宋体"/>
          <w:kern w:val="0"/>
          <w:szCs w:val="21"/>
        </w:rPr>
        <w:t>6.设备丢失、损坏和事故处理，按《仪器设备损坏、丢失赔偿处理办法》执行。</w:t>
      </w:r>
    </w:p>
    <w:p>
      <w:pPr>
        <w:spacing w:line="360" w:lineRule="auto"/>
        <w:ind w:firstLine="420" w:firstLineChars="200"/>
        <w:rPr>
          <w:rFonts w:hint="eastAsia" w:ascii="宋体" w:cs="宋体"/>
          <w:kern w:val="0"/>
          <w:szCs w:val="21"/>
        </w:rPr>
      </w:pPr>
      <w:r>
        <w:rPr>
          <w:rFonts w:hint="eastAsia" w:ascii="宋体" w:cs="宋体"/>
          <w:kern w:val="0"/>
          <w:szCs w:val="21"/>
        </w:rPr>
        <w:t>第二十一条学校积极推进设备开放共享平台建设，在充分保障校内教学、科研工作需要的前提下，鼓励设备跨部门共享利用和开展社会技术服务，具体操作办法另订。</w:t>
      </w:r>
    </w:p>
    <w:p>
      <w:pPr>
        <w:spacing w:line="360" w:lineRule="auto"/>
        <w:ind w:firstLine="420" w:firstLineChars="200"/>
        <w:rPr>
          <w:rFonts w:hint="eastAsia" w:ascii="宋体" w:cs="宋体"/>
          <w:kern w:val="0"/>
          <w:szCs w:val="21"/>
        </w:rPr>
      </w:pPr>
      <w:r>
        <w:rPr>
          <w:rFonts w:hint="eastAsia" w:ascii="宋体" w:cs="宋体"/>
          <w:kern w:val="0"/>
          <w:szCs w:val="21"/>
        </w:rPr>
        <w:t>第七章  专项管理设备</w:t>
      </w:r>
    </w:p>
    <w:p>
      <w:pPr>
        <w:spacing w:line="360" w:lineRule="auto"/>
        <w:ind w:firstLine="420" w:firstLineChars="200"/>
        <w:rPr>
          <w:rFonts w:hint="eastAsia" w:ascii="宋体" w:cs="宋体"/>
          <w:kern w:val="0"/>
          <w:szCs w:val="21"/>
        </w:rPr>
      </w:pPr>
      <w:r>
        <w:rPr>
          <w:rFonts w:hint="eastAsia" w:ascii="宋体" w:cs="宋体"/>
          <w:kern w:val="0"/>
          <w:szCs w:val="21"/>
        </w:rPr>
        <w:t>第二十二条专项管理设备包括进口设备、特种设备、涉密设备、国防科研生产设备及其它需要实行特殊管理的仪器设备。此类设备除应按照前述条款实行常规管理外，还因不同的法律法规要求应实行专项管理。</w:t>
      </w:r>
    </w:p>
    <w:p>
      <w:pPr>
        <w:spacing w:line="360" w:lineRule="auto"/>
        <w:ind w:firstLine="420" w:firstLineChars="200"/>
        <w:rPr>
          <w:rFonts w:hint="eastAsia" w:ascii="宋体" w:cs="宋体"/>
          <w:kern w:val="0"/>
          <w:szCs w:val="21"/>
        </w:rPr>
      </w:pPr>
      <w:r>
        <w:rPr>
          <w:rFonts w:hint="eastAsia" w:ascii="宋体" w:cs="宋体"/>
          <w:kern w:val="0"/>
          <w:szCs w:val="21"/>
        </w:rPr>
        <w:t>第二十三条专项管理设备实行双重负责制：设备处按照一般设备资产的管理要求实行常规管理；科技处、保密办公室等相关的职能部门在各自职责范围内按照专项设备的特殊性开展专项管理，并负责相关制度的制定和执行等工作。</w:t>
      </w:r>
    </w:p>
    <w:p>
      <w:pPr>
        <w:spacing w:line="360" w:lineRule="auto"/>
        <w:ind w:firstLine="420" w:firstLineChars="200"/>
        <w:rPr>
          <w:rFonts w:hint="eastAsia" w:ascii="宋体" w:cs="宋体"/>
          <w:kern w:val="0"/>
          <w:szCs w:val="21"/>
        </w:rPr>
      </w:pPr>
      <w:r>
        <w:rPr>
          <w:rFonts w:hint="eastAsia" w:ascii="宋体" w:cs="宋体"/>
          <w:kern w:val="0"/>
          <w:szCs w:val="21"/>
        </w:rPr>
        <w:t>第二十四条专项设备购置应加强购前审批，加强生产商、供货商资质审查，严格执行验收制度。相关职能部门应在凭证使用（含设备证照齐备和操作人员具备资质两方面）、设备处置等各个环节加强现场管理和过程监控，确保规范使用。</w:t>
      </w:r>
    </w:p>
    <w:p>
      <w:pPr>
        <w:spacing w:line="360" w:lineRule="auto"/>
        <w:ind w:firstLine="420" w:firstLineChars="200"/>
        <w:rPr>
          <w:rFonts w:hint="eastAsia" w:ascii="宋体" w:cs="宋体"/>
          <w:kern w:val="0"/>
          <w:szCs w:val="21"/>
        </w:rPr>
      </w:pPr>
      <w:r>
        <w:rPr>
          <w:rFonts w:hint="eastAsia" w:ascii="宋体" w:cs="宋体"/>
          <w:kern w:val="0"/>
          <w:szCs w:val="21"/>
        </w:rPr>
        <w:t>第八章  考核与奖惩</w:t>
      </w:r>
    </w:p>
    <w:p>
      <w:pPr>
        <w:spacing w:line="360" w:lineRule="auto"/>
        <w:ind w:firstLine="420" w:firstLineChars="200"/>
        <w:rPr>
          <w:rFonts w:hint="eastAsia" w:ascii="宋体" w:cs="宋体"/>
          <w:kern w:val="0"/>
          <w:szCs w:val="21"/>
        </w:rPr>
      </w:pPr>
      <w:r>
        <w:rPr>
          <w:rFonts w:hint="eastAsia" w:ascii="宋体" w:cs="宋体"/>
          <w:kern w:val="0"/>
          <w:szCs w:val="21"/>
        </w:rPr>
        <w:t>第二十五条设备管理考核主要包括设备管理网络建设及运行情况、设备管理制度的执行情况、设备现状（如账物相符率、完好率、利用率等）、大型设备使用状况、特种设备等专项管理设备使用状况等方面。考核方式为实验室管理工作检查和设备管理专项检查相结合。设备管理考核工作由设备处组织实施。</w:t>
      </w:r>
    </w:p>
    <w:p>
      <w:pPr>
        <w:spacing w:line="360" w:lineRule="auto"/>
        <w:ind w:firstLine="420" w:firstLineChars="200"/>
        <w:rPr>
          <w:rFonts w:hint="eastAsia" w:ascii="宋体" w:cs="宋体"/>
          <w:kern w:val="0"/>
          <w:szCs w:val="21"/>
        </w:rPr>
      </w:pPr>
      <w:r>
        <w:rPr>
          <w:rFonts w:hint="eastAsia" w:ascii="宋体" w:cs="宋体"/>
          <w:kern w:val="0"/>
          <w:szCs w:val="21"/>
        </w:rPr>
        <w:t>第二十六条对各学院的设备管理考核结果将与下一年度设备投入额度和实验室管理业绩分直接挂钩，业绩分核算方法按《实验室管理业绩分核算办法》执行；其他部门的考核结果与学校部门工作考核挂钩。</w:t>
      </w:r>
    </w:p>
    <w:p>
      <w:pPr>
        <w:spacing w:line="360" w:lineRule="auto"/>
        <w:ind w:firstLine="420" w:firstLineChars="200"/>
        <w:rPr>
          <w:rFonts w:hint="eastAsia" w:ascii="宋体" w:cs="宋体"/>
          <w:kern w:val="0"/>
          <w:szCs w:val="21"/>
        </w:rPr>
      </w:pPr>
      <w:r>
        <w:rPr>
          <w:rFonts w:hint="eastAsia" w:ascii="宋体" w:cs="宋体"/>
          <w:kern w:val="0"/>
          <w:szCs w:val="21"/>
        </w:rPr>
        <w:t>第九章  附  则</w:t>
      </w:r>
    </w:p>
    <w:p>
      <w:pPr>
        <w:spacing w:line="360" w:lineRule="auto"/>
        <w:ind w:firstLine="420" w:firstLineChars="200"/>
        <w:rPr>
          <w:rFonts w:hint="eastAsia" w:ascii="宋体" w:cs="宋体"/>
          <w:kern w:val="0"/>
          <w:szCs w:val="21"/>
        </w:rPr>
      </w:pPr>
      <w:r>
        <w:rPr>
          <w:rFonts w:hint="eastAsia" w:ascii="宋体" w:cs="宋体"/>
          <w:kern w:val="0"/>
          <w:szCs w:val="21"/>
        </w:rPr>
        <w:t>第二十七条本办法解释权属实验室与设备管理处。</w:t>
      </w:r>
    </w:p>
    <w:p>
      <w:pPr>
        <w:spacing w:line="360" w:lineRule="auto"/>
        <w:ind w:firstLine="420" w:firstLineChars="200"/>
        <w:rPr>
          <w:rFonts w:hint="eastAsia" w:ascii="宋体" w:cs="宋体"/>
          <w:kern w:val="0"/>
          <w:szCs w:val="21"/>
        </w:rPr>
      </w:pPr>
      <w:r>
        <w:rPr>
          <w:rFonts w:hint="eastAsia" w:ascii="宋体" w:cs="宋体"/>
          <w:kern w:val="0"/>
          <w:szCs w:val="21"/>
        </w:rPr>
        <w:t>第二十八条本办法自公布之日起施行，原《华东船工业学院仪器设备管理办法》〔华船院设字第250号〕同时废止。</w:t>
      </w:r>
    </w:p>
    <w:p>
      <w:pPr>
        <w:spacing w:line="360" w:lineRule="auto"/>
        <w:ind w:firstLine="420" w:firstLineChars="200"/>
        <w:rPr>
          <w:rFonts w:hint="eastAsia" w:ascii="宋体" w:cs="宋体"/>
          <w:kern w:val="0"/>
          <w:szCs w:val="21"/>
        </w:rPr>
      </w:pPr>
    </w:p>
    <w:p>
      <w:pPr>
        <w:spacing w:line="360" w:lineRule="auto"/>
        <w:ind w:firstLine="420" w:firstLineChars="200"/>
        <w:rPr>
          <w:rFonts w:hint="eastAsia" w:ascii="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5FF3"/>
    <w:rsid w:val="65B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2019-05-28T03:16:00Z</dcterms:created>
  <dc:creator>笑笑</dc:creator>
  <cp:lastModifiedBy>笑笑</cp:lastModifiedBy>
  <dcterms:modified xsi:type="dcterms:W3CDTF">2019-05-28T03:17:34Z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