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5543"/>
        </w:tabs>
        <w:spacing w:before="5"/>
        <w:rPr>
          <w:rFonts w:eastAsia="宋体"/>
          <w:lang w:eastAsia="zh-CN"/>
        </w:rPr>
      </w:pPr>
      <w:bookmarkStart w:id="0" w:name="_Toc211144071"/>
      <w:bookmarkStart w:id="1" w:name="_Toc69915423"/>
      <w:bookmarkStart w:id="2" w:name="_Toc69823301"/>
      <w:r>
        <w:rPr>
          <w:rFonts w:hint="eastAsia"/>
          <w:sz w:val="18"/>
          <w:szCs w:val="1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-83185</wp:posOffset>
            </wp:positionV>
            <wp:extent cx="873125" cy="883920"/>
            <wp:effectExtent l="0" t="0" r="3175" b="0"/>
            <wp:wrapNone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8" t="17647" r="82362"/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3141345</wp:posOffset>
                </wp:positionH>
                <wp:positionV relativeFrom="paragraph">
                  <wp:posOffset>-82550</wp:posOffset>
                </wp:positionV>
                <wp:extent cx="2752725" cy="900430"/>
                <wp:effectExtent l="0" t="0" r="28575" b="14605"/>
                <wp:wrapNone/>
                <wp:docPr id="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900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5543"/>
                              </w:tabs>
                              <w:spacing w:before="5"/>
                              <w:ind w:left="0"/>
                              <w:rPr>
                                <w:rFonts w:eastAsia="宋体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eastAsia="黑体" w:cs="Arial"/>
                                <w:sz w:val="18"/>
                                <w:szCs w:val="18"/>
                                <w:lang w:eastAsia="zh-CN"/>
                              </w:rPr>
                              <w:t xml:space="preserve">Jiangsu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University</w:t>
                            </w:r>
                            <w:r>
                              <w:rPr>
                                <w:rFonts w:eastAsia="宋体" w:cs="Arial"/>
                                <w:sz w:val="18"/>
                                <w:szCs w:val="18"/>
                                <w:lang w:eastAsia="zh-CN"/>
                              </w:rPr>
                              <w:t xml:space="preserve"> of Science and Technology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5543"/>
                              </w:tabs>
                              <w:ind w:left="0"/>
                              <w:rPr>
                                <w:rFonts w:cs="Arial" w:eastAsiaTheme="minorEastAsia"/>
                                <w:b w:val="0"/>
                                <w:bCs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>
                              <w:rPr>
                                <w:rFonts w:cs="Arial"/>
                                <w:spacing w:val="-4"/>
                                <w:sz w:val="18"/>
                                <w:szCs w:val="18"/>
                              </w:rPr>
                              <w:t>Testing</w:t>
                            </w:r>
                            <w:r>
                              <w:rPr>
                                <w:rFonts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-3"/>
                                <w:sz w:val="18"/>
                                <w:szCs w:val="18"/>
                              </w:rPr>
                              <w:t>Center</w:t>
                            </w:r>
                            <w:r>
                              <w:rPr>
                                <w:rFonts w:hint="eastAsia" w:cs="Arial" w:eastAsiaTheme="minorEastAsia"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 xml:space="preserve"> of </w:t>
                            </w:r>
                          </w:p>
                          <w:p>
                            <w:pP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Arial" w:hAnsi="Arial" w:cs="Arial" w:eastAsiaTheme="minorEastAsia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>School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of Civil Engineering</w:t>
                            </w:r>
                            <w:r>
                              <w:rPr>
                                <w:rFonts w:hint="eastAsia" w:ascii="Arial" w:hAnsi="Arial" w:eastAsia="宋体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and Architecture</w:t>
                            </w:r>
                          </w:p>
                          <w:p>
                            <w:pP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No.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>666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>Changhui Road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hint="eastAsia" w:ascii="Arial" w:hAnsi="Arial" w:cs="Arial" w:eastAsiaTheme="minorEastAsia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>Dantu New District,</w:t>
                            </w:r>
                            <w:r>
                              <w:rPr>
                                <w:rFonts w:hint="eastAsia" w:ascii="Arial" w:hAnsi="Arial" w:cs="Arial" w:eastAsiaTheme="minorEastAsia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>Zhengjiang,</w:t>
                            </w:r>
                            <w:r>
                              <w:rPr>
                                <w:rFonts w:hint="eastAsia" w:ascii="Arial" w:hAnsi="Arial" w:cs="Arial" w:eastAsiaTheme="minorEastAsia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3"/>
                                <w:sz w:val="18"/>
                                <w:szCs w:val="18"/>
                                <w:lang w:eastAsia="zh-CN"/>
                              </w:rPr>
                              <w:t>212100</w:t>
                            </w:r>
                          </w:p>
                        </w:txbxContent>
                      </wps:txbx>
                      <wps:bodyPr vert="horz" wrap="square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247.35pt;margin-top:-6.5pt;height:70.9pt;width:216.75pt;z-index:251661312;mso-width-relative:page;mso-height-relative:page;" fillcolor="#FFFFFF" filled="t" stroked="t" coordsize="21600,21600" o:gfxdata="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bGWPI2QAAAAsBAAAPAAAAAAAAAAEAIAAAACIAAABkcnMvZG93bnJldi54bWxQ&#10;SwECFAAUAAAACACHTuJAR456iC8CAACFBAAADgAAAAAAAAABACAAAAAoAQAAZHJzL2Uyb0RvYy54&#10;bWxQSwUGAAAAAAYABgBZAQAAy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tabs>
                          <w:tab w:val="left" w:pos="5543"/>
                        </w:tabs>
                        <w:spacing w:before="5"/>
                        <w:ind w:left="0"/>
                        <w:rPr>
                          <w:rFonts w:eastAsia="宋体" w:cs="Arial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eastAsia="黑体" w:cs="Arial"/>
                          <w:sz w:val="18"/>
                          <w:szCs w:val="18"/>
                          <w:lang w:eastAsia="zh-CN"/>
                        </w:rPr>
                        <w:t xml:space="preserve">Jiangsu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University</w:t>
                      </w:r>
                      <w:r>
                        <w:rPr>
                          <w:rFonts w:eastAsia="宋体" w:cs="Arial"/>
                          <w:sz w:val="18"/>
                          <w:szCs w:val="18"/>
                          <w:lang w:eastAsia="zh-CN"/>
                        </w:rPr>
                        <w:t xml:space="preserve"> of Science and Technology</w:t>
                      </w:r>
                    </w:p>
                    <w:p>
                      <w:pPr>
                        <w:pStyle w:val="2"/>
                        <w:tabs>
                          <w:tab w:val="left" w:pos="5543"/>
                        </w:tabs>
                        <w:ind w:left="0"/>
                        <w:rPr>
                          <w:rFonts w:cs="Arial" w:eastAsiaTheme="minorEastAsia"/>
                          <w:b w:val="0"/>
                          <w:bCs w:val="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The </w:t>
                      </w:r>
                      <w:r>
                        <w:rPr>
                          <w:rFonts w:cs="Arial"/>
                          <w:spacing w:val="-4"/>
                          <w:sz w:val="18"/>
                          <w:szCs w:val="18"/>
                        </w:rPr>
                        <w:t>Testing</w:t>
                      </w:r>
                      <w:r>
                        <w:rPr>
                          <w:rFonts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pacing w:val="-3"/>
                          <w:sz w:val="18"/>
                          <w:szCs w:val="18"/>
                        </w:rPr>
                        <w:t>Center</w:t>
                      </w:r>
                      <w:r>
                        <w:rPr>
                          <w:rFonts w:hint="eastAsia" w:cs="Arial" w:eastAsiaTheme="minorEastAsia"/>
                          <w:spacing w:val="-3"/>
                          <w:sz w:val="18"/>
                          <w:szCs w:val="18"/>
                          <w:lang w:eastAsia="zh-CN"/>
                        </w:rPr>
                        <w:t xml:space="preserve"> of </w:t>
                      </w:r>
                    </w:p>
                    <w:p>
                      <w:pPr>
                        <w:rPr>
                          <w:rFonts w:ascii="Arial" w:hAnsi="Arial" w:eastAsia="Arial" w:cs="Arial"/>
                          <w:b/>
                          <w:bCs/>
                          <w:spacing w:val="-3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Arial" w:hAnsi="Arial" w:cs="Arial" w:eastAsiaTheme="minorEastAsia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>School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spacing w:val="-3"/>
                          <w:sz w:val="18"/>
                          <w:szCs w:val="18"/>
                        </w:rPr>
                        <w:t xml:space="preserve"> of Civil Engineering</w:t>
                      </w:r>
                      <w:r>
                        <w:rPr>
                          <w:rFonts w:hint="eastAsia" w:ascii="Arial" w:hAnsi="Arial" w:eastAsia="宋体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spacing w:val="-3"/>
                          <w:sz w:val="18"/>
                          <w:szCs w:val="18"/>
                        </w:rPr>
                        <w:t>and Architecture</w:t>
                      </w:r>
                    </w:p>
                    <w:p>
                      <w:pPr>
                        <w:rPr>
                          <w:rFonts w:ascii="Arial" w:hAnsi="Arial" w:eastAsia="Arial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spacing w:val="-3"/>
                          <w:sz w:val="18"/>
                          <w:szCs w:val="18"/>
                        </w:rPr>
                        <w:t>No.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>666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>Changhui Road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spacing w:val="-3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hint="eastAsia" w:ascii="Arial" w:hAnsi="Arial" w:cs="Arial" w:eastAsiaTheme="minorEastAsia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>Dantu New District,</w:t>
                      </w:r>
                      <w:r>
                        <w:rPr>
                          <w:rFonts w:hint="eastAsia" w:ascii="Arial" w:hAnsi="Arial" w:cs="Arial" w:eastAsiaTheme="minorEastAsia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>Zhengjiang,</w:t>
                      </w:r>
                      <w:r>
                        <w:rPr>
                          <w:rFonts w:hint="eastAsia" w:ascii="Arial" w:hAnsi="Arial" w:cs="Arial" w:eastAsiaTheme="minorEastAsia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spacing w:val="-3"/>
                          <w:sz w:val="18"/>
                          <w:szCs w:val="18"/>
                          <w:lang w:eastAsia="zh-CN"/>
                        </w:rPr>
                        <w:t>212100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-6350</wp:posOffset>
                </wp:positionV>
                <wp:extent cx="2254885" cy="737870"/>
                <wp:effectExtent l="0" t="0" r="0" b="5080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88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  <w:t>江苏科技大学</w:t>
                            </w:r>
                          </w:p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  <w:t>土木工程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  <w:t>与建筑</w:t>
                            </w: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  <w:t>学院实验中心</w:t>
                            </w:r>
                          </w:p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  <w:t>中国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  <w:lang w:eastAsia="zh-CN"/>
                              </w:rPr>
                              <w:t>镇江丹徒新区长晖路666号</w:t>
                            </w:r>
                          </w:p>
                          <w:p>
                            <w:pPr>
                              <w:rPr>
                                <w:rFonts w:ascii="黑体" w:hAnsi="黑体" w:eastAsia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w w:val="95"/>
                                <w:sz w:val="18"/>
                                <w:szCs w:val="18"/>
                              </w:rPr>
                              <w:t>邮政编码：212100</w:t>
                            </w:r>
                          </w:p>
                        </w:txbxContent>
                      </wps:txbx>
                      <wps:bodyPr vert="horz" wrap="square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67pt;margin-top:-0.5pt;height:58.1pt;width:177.55pt;z-index:251659264;mso-width-relative:page;mso-height-relative:page;" fillcolor="#FFFFFF" filled="t" stroked="f" coordsize="21600,21600" o:gfxdata="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L79Y9cAAAAKAQAADwAAAAAAAAABACAAAAAiAAAAZHJzL2Rvd25yZXYueG1sUEsBAhQA&#10;FAAAAAgAh07iQEPygnfzAQAAzwMAAA4AAAAAAAAAAQAgAAAAJgEAAGRycy9lMm9Eb2MueG1sUEsF&#10;BgAAAAAGAAYAWQEAAI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 w:cs="黑体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  <w:t>江苏科技大学</w:t>
                      </w:r>
                    </w:p>
                    <w:p>
                      <w:pPr>
                        <w:rPr>
                          <w:rFonts w:ascii="黑体" w:hAnsi="黑体" w:eastAsia="黑体" w:cs="黑体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  <w:t>土木工程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  <w:t>与建筑</w:t>
                      </w:r>
                      <w:r>
                        <w:rPr>
                          <w:rFonts w:ascii="黑体" w:hAnsi="黑体" w:eastAsia="黑体" w:cs="黑体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  <w:t>学院实验中心</w:t>
                      </w:r>
                    </w:p>
                    <w:p>
                      <w:pPr>
                        <w:rPr>
                          <w:rFonts w:ascii="黑体" w:hAnsi="黑体" w:eastAsia="黑体" w:cs="黑体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  <w:t>中国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w w:val="95"/>
                          <w:sz w:val="18"/>
                          <w:szCs w:val="18"/>
                          <w:lang w:eastAsia="zh-CN"/>
                        </w:rPr>
                        <w:t>镇江丹徒新区长晖路666号</w:t>
                      </w:r>
                    </w:p>
                    <w:p>
                      <w:pPr>
                        <w:rPr>
                          <w:rFonts w:ascii="黑体" w:hAnsi="黑体" w:eastAsia="黑体" w:cs="黑体"/>
                          <w:b/>
                          <w:bCs/>
                          <w:w w:val="95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w w:val="95"/>
                          <w:sz w:val="18"/>
                          <w:szCs w:val="18"/>
                        </w:rPr>
                        <w:t>邮政编码：212100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bookmarkEnd w:id="2"/>
      <w:r>
        <w:rPr>
          <w:rFonts w:ascii="黑体" w:hAnsi="黑体" w:eastAsia="黑体" w:cs="黑体"/>
          <w:w w:val="95"/>
        </w:rPr>
        <w:tab/>
      </w:r>
    </w:p>
    <w:p>
      <w:pPr>
        <w:pStyle w:val="2"/>
        <w:tabs>
          <w:tab w:val="left" w:pos="5543"/>
        </w:tabs>
        <w:spacing w:before="5"/>
        <w:ind w:left="0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ab/>
      </w:r>
    </w:p>
    <w:p>
      <w:pPr>
        <w:pStyle w:val="2"/>
        <w:tabs>
          <w:tab w:val="left" w:pos="5543"/>
        </w:tabs>
        <w:rPr>
          <w:b w:val="0"/>
          <w:bCs w:val="0"/>
        </w:rPr>
      </w:pPr>
      <w:r>
        <w:rPr>
          <w:rFonts w:ascii="黑体" w:hAnsi="黑体" w:eastAsia="黑体" w:cs="黑体"/>
          <w:w w:val="95"/>
        </w:rPr>
        <w:tab/>
      </w:r>
    </w:p>
    <w:p>
      <w:pPr>
        <w:pStyle w:val="2"/>
        <w:spacing w:before="117"/>
        <w:ind w:left="5544"/>
        <w:rPr>
          <w:b w:val="0"/>
          <w:bCs w:val="0"/>
        </w:rPr>
      </w:pPr>
    </w:p>
    <w:p>
      <w:pPr>
        <w:pStyle w:val="2"/>
        <w:tabs>
          <w:tab w:val="left" w:pos="5544"/>
        </w:tabs>
        <w:spacing w:before="55"/>
        <w:ind w:left="1807"/>
        <w:rPr>
          <w:rFonts w:ascii="黑体" w:hAnsi="黑体" w:eastAsia="黑体" w:cs="黑体"/>
          <w:lang w:eastAsia="zh-CN"/>
        </w:rPr>
      </w:pPr>
      <w:r>
        <w:rPr>
          <w:rFonts w:cs="Arial"/>
          <w:sz w:val="2"/>
          <w:szCs w:val="2"/>
          <w:lang w:eastAsia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15875</wp:posOffset>
                </wp:positionV>
                <wp:extent cx="5894705" cy="45720"/>
                <wp:effectExtent l="0" t="0" r="10795" b="0"/>
                <wp:wrapNone/>
                <wp:docPr id="4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4961" cy="45719"/>
                          <a:chOff x="0" y="0"/>
                          <a:chExt cx="8949" cy="27"/>
                        </a:xfrm>
                      </wpg:grpSpPr>
                      <wpg:grpSp>
                        <wpg:cNvPr id="3" name="组合 4"/>
                        <wpg:cNvGrpSpPr/>
                        <wpg:grpSpPr>
                          <a:xfrm>
                            <a:off x="13" y="13"/>
                            <a:ext cx="8922" cy="2"/>
                            <a:chOff x="13" y="13"/>
                            <a:chExt cx="8922" cy="2"/>
                          </a:xfrm>
                        </wpg:grpSpPr>
                        <wps:wsp>
                          <wps:cNvPr id="2" name="任意多边形 5"/>
                          <wps:cNvSpPr/>
                          <wps:spPr>
                            <a:xfrm>
                              <a:off x="13" y="13"/>
                              <a:ext cx="8922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22">
                                  <a:moveTo>
                                    <a:pt x="0" y="0"/>
                                  </a:moveTo>
                                  <a:lnTo>
                                    <a:pt x="8922" y="0"/>
                                  </a:lnTo>
                                </a:path>
                              </a:pathLst>
                            </a:custGeom>
                            <a:noFill/>
                            <a:ln w="16764" cap="flat" cmpd="sng">
                              <a:solidFill>
                                <a:srgbClr val="FF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4.5pt;margin-top:1.25pt;height:3.6pt;width:464.15pt;z-index:251662336;mso-width-relative:page;mso-height-relative:page;" coordsize="8949,27" o:gfxdata="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DGbrN31wAAAAUBAAAPAAAA&#10;AAAAAAEAIAAAACIAAABkcnMvZG93bnJldi54bWxQSwECFAAUAAAACACHTuJAP2Gb8MECAADxBgAA&#10;DgAAAAAAAAABACAAAAAmAQAAZHJzL2Uyb0RvYy54bWxQSwUGAAAAAAYABgBZAQAAWQYAAAAA&#10;">
                <o:lock v:ext="edit" aspectratio="f"/>
                <v:group id="组合 4" o:spid="_x0000_s1026" o:spt="203" style="position:absolute;left:13;top:13;height:2;width:8922;" coordorigin="13,13" coordsize="8922,2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" o:spid="_x0000_s1026" o:spt="100" style="position:absolute;left:13;top:13;height:2;width:8922;" filled="f" stroked="t" coordsize="8922,1" o:gfxdata="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BGhG8AAAA&#10;2gAAAA8AAAAAAAAAAQAgAAAAIgAAAGRycy9kb3ducmV2LnhtbFBLAQIUABQAAAAIAIdO4kAzLwWe&#10;OwAAADkAAAAQAAAAAAAAAAEAIAAAAAsBAABkcnMvc2hhcGV4bWwueG1sUEsFBgAAAAAGAAYAWwEA&#10;ALUDAAAAAA==&#10;" path="m0,0l8922,0e">
                    <v:fill on="f" focussize="0,0"/>
                    <v:stroke weight="1.32pt" color="#FF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黑体" w:hAnsi="黑体" w:eastAsia="黑体" w:cs="黑体"/>
        </w:rPr>
        <w:tab/>
      </w:r>
    </w:p>
    <w:p>
      <w:pPr>
        <w:pStyle w:val="2"/>
        <w:tabs>
          <w:tab w:val="left" w:pos="5544"/>
        </w:tabs>
        <w:spacing w:before="55"/>
        <w:ind w:left="1807"/>
        <w:rPr>
          <w:rFonts w:cs="Arial"/>
          <w:b w:val="0"/>
          <w:bCs w:val="0"/>
          <w:sz w:val="20"/>
          <w:szCs w:val="20"/>
          <w:lang w:eastAsia="zh-CN"/>
        </w:rPr>
      </w:pPr>
    </w:p>
    <w:p>
      <w:pPr>
        <w:widowControl/>
        <w:jc w:val="center"/>
        <w:rPr>
          <w:rFonts w:ascii="黑体" w:hAnsi="黑体" w:eastAsia="黑体" w:cs="宋体"/>
          <w:b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b/>
          <w:sz w:val="36"/>
          <w:szCs w:val="36"/>
          <w:lang w:eastAsia="zh-CN"/>
        </w:rPr>
        <w:t>土木工程实验中心开放</w:t>
      </w:r>
      <w:r>
        <w:rPr>
          <w:rFonts w:ascii="黑体" w:hAnsi="黑体" w:eastAsia="黑体" w:cs="宋体"/>
          <w:b/>
          <w:sz w:val="36"/>
          <w:szCs w:val="36"/>
          <w:lang w:eastAsia="zh-CN"/>
        </w:rPr>
        <w:t>试验</w:t>
      </w:r>
      <w:r>
        <w:rPr>
          <w:rFonts w:hint="eastAsia" w:ascii="黑体" w:hAnsi="黑体" w:eastAsia="黑体" w:cs="宋体"/>
          <w:b/>
          <w:sz w:val="36"/>
          <w:szCs w:val="36"/>
          <w:lang w:eastAsia="zh-CN"/>
        </w:rPr>
        <w:t>管理</w:t>
      </w:r>
      <w:r>
        <w:rPr>
          <w:rFonts w:ascii="黑体" w:hAnsi="黑体" w:eastAsia="黑体" w:cs="宋体"/>
          <w:b/>
          <w:sz w:val="36"/>
          <w:szCs w:val="36"/>
          <w:lang w:eastAsia="zh-CN"/>
        </w:rPr>
        <w:t>流程</w:t>
      </w:r>
      <w:r>
        <w:rPr>
          <w:rFonts w:hint="eastAsia" w:ascii="黑体" w:hAnsi="黑体" w:eastAsia="黑体" w:cs="宋体"/>
          <w:b/>
          <w:sz w:val="36"/>
          <w:szCs w:val="36"/>
          <w:lang w:eastAsia="zh-CN"/>
        </w:rPr>
        <w:t>（试行）</w:t>
      </w:r>
    </w:p>
    <w:p>
      <w:pPr>
        <w:widowControl/>
        <w:jc w:val="center"/>
        <w:rPr>
          <w:rFonts w:ascii="黑体" w:hAnsi="黑体" w:eastAsia="黑体" w:cs="宋体"/>
          <w:b/>
          <w:sz w:val="32"/>
          <w:szCs w:val="32"/>
          <w:lang w:eastAsia="zh-CN"/>
        </w:rPr>
      </w:pPr>
    </w:p>
    <w:tbl>
      <w:tblPr>
        <w:tblStyle w:val="5"/>
        <w:tblW w:w="4795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552"/>
        <w:gridCol w:w="5233"/>
        <w:gridCol w:w="156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eastAsia="zh-CN"/>
              </w:rPr>
              <w:t>相关流程</w:t>
            </w:r>
          </w:p>
        </w:tc>
        <w:tc>
          <w:tcPr>
            <w:tcW w:w="28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firstLine="43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eastAsia="zh-CN"/>
              </w:rPr>
              <w:t>内容说明</w:t>
            </w:r>
          </w:p>
        </w:tc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eastAsia="zh-CN"/>
              </w:rPr>
              <w:t>相关材料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left="360" w:hanging="36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提交实验申请表和试验方案</w:t>
            </w:r>
          </w:p>
        </w:tc>
        <w:tc>
          <w:tcPr>
            <w:tcW w:w="28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318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申请表应有导师或研究项目负责人签字确认。试验方案中应包括：实验目的，试件数量，主要实验设备，试验仪器和实验时间安排等。</w:t>
            </w:r>
          </w:p>
        </w:tc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试验申请表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left="360" w:hanging="36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签订协议</w:t>
            </w:r>
          </w:p>
        </w:tc>
        <w:tc>
          <w:tcPr>
            <w:tcW w:w="28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318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试验方案经实验室审核通过后，试验申请表才可通过确认并由试验方同实验室签订试验项目协议，同时签收安全须知。</w:t>
            </w:r>
          </w:p>
        </w:tc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安全须知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left="360" w:hanging="36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安全教育</w:t>
            </w:r>
          </w:p>
        </w:tc>
        <w:tc>
          <w:tcPr>
            <w:tcW w:w="28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318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实验室对参加试验的所有人员、试验外请工人进行安全教育，通过安全教育后方可开始试验。研究生进入重装实验室须戴好安全帽。</w:t>
            </w:r>
          </w:p>
        </w:tc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left="360" w:hanging="36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时间安排</w:t>
            </w:r>
          </w:p>
        </w:tc>
        <w:tc>
          <w:tcPr>
            <w:tcW w:w="28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318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实验室统一安排试验时间，并通知科研试验申请人开始进行试验</w:t>
            </w:r>
          </w:p>
        </w:tc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试验安排表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left="360" w:hanging="36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耗材领用</w:t>
            </w:r>
          </w:p>
        </w:tc>
        <w:tc>
          <w:tcPr>
            <w:tcW w:w="28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318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试验耗材由科研试验申请人自行购买。</w:t>
            </w:r>
          </w:p>
        </w:tc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left="360" w:hanging="36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仪器设备和工具借用</w:t>
            </w:r>
          </w:p>
        </w:tc>
        <w:tc>
          <w:tcPr>
            <w:tcW w:w="28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318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试验用仪器设备和工具，由试验申请人办理申请手续，需要经过中心审批后方可办理借用手续。</w:t>
            </w:r>
          </w:p>
        </w:tc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仪器设备借用申请表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ind w:left="360" w:hanging="36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试验过程</w:t>
            </w:r>
          </w:p>
        </w:tc>
        <w:tc>
          <w:tcPr>
            <w:tcW w:w="28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318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首个试验开始前研究生导师必须到场；试验所用大型和贵重设备由实验室工作人员操作；试验中需要加工的特殊设备，由试验者自行加工。如果试验申请人需要外请工人，则必须经过实验室安全培训，特殊工种须持证上岗。</w:t>
            </w:r>
          </w:p>
        </w:tc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仪器设备和工具归还</w:t>
            </w:r>
          </w:p>
        </w:tc>
        <w:tc>
          <w:tcPr>
            <w:tcW w:w="28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318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试验结束一周内，归还借用的仪器设备和工具，逾期不还者实验室将不再安排其以后的试验。借用期间仪器和工具损坏或丢失均由借用人负责赔偿。</w:t>
            </w:r>
          </w:p>
        </w:tc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试验报告和资料</w:t>
            </w:r>
          </w:p>
        </w:tc>
        <w:tc>
          <w:tcPr>
            <w:tcW w:w="289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88" w:lineRule="auto"/>
              <w:ind w:firstLine="318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试验完成后，实验者须向实验室提供试验的典型照片、录像和论文或试验报告，用于实验室宣传和存档。</w:t>
            </w:r>
          </w:p>
        </w:tc>
        <w:tc>
          <w:tcPr>
            <w:tcW w:w="8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试验过程资料</w:t>
            </w:r>
          </w:p>
        </w:tc>
      </w:tr>
    </w:tbl>
    <w:p>
      <w:pPr>
        <w:spacing w:before="76"/>
        <w:ind w:left="40"/>
        <w:rPr>
          <w:rFonts w:ascii="Times New Roman" w:eastAsiaTheme="minorEastAsia"/>
          <w:sz w:val="18"/>
          <w:lang w:eastAsia="zh-CN"/>
        </w:rPr>
      </w:pPr>
    </w:p>
    <w:sectPr>
      <w:type w:val="continuous"/>
      <w:pgSz w:w="11910" w:h="16840"/>
      <w:pgMar w:top="1300" w:right="1280" w:bottom="28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mY0Y2RiMmRhZjY2N2ZiODNiYzQxYzc4YmRiZTYifQ=="/>
  </w:docVars>
  <w:rsids>
    <w:rsidRoot w:val="007B1B77"/>
    <w:rsid w:val="000C7D9D"/>
    <w:rsid w:val="000E49E9"/>
    <w:rsid w:val="000F6E74"/>
    <w:rsid w:val="00161BC3"/>
    <w:rsid w:val="00260D2A"/>
    <w:rsid w:val="00376D43"/>
    <w:rsid w:val="003A7AB4"/>
    <w:rsid w:val="0040261C"/>
    <w:rsid w:val="00465D9E"/>
    <w:rsid w:val="00506AC6"/>
    <w:rsid w:val="005E7F1C"/>
    <w:rsid w:val="006A0350"/>
    <w:rsid w:val="006A5F0B"/>
    <w:rsid w:val="00763AE7"/>
    <w:rsid w:val="00776470"/>
    <w:rsid w:val="007B1B77"/>
    <w:rsid w:val="00906EE9"/>
    <w:rsid w:val="009A0065"/>
    <w:rsid w:val="00BA5085"/>
    <w:rsid w:val="00C1510B"/>
    <w:rsid w:val="00C45A74"/>
    <w:rsid w:val="00CF4518"/>
    <w:rsid w:val="00D27008"/>
    <w:rsid w:val="00D97DEB"/>
    <w:rsid w:val="00DA63D5"/>
    <w:rsid w:val="00F55C51"/>
    <w:rsid w:val="00FD121A"/>
    <w:rsid w:val="044A49CC"/>
    <w:rsid w:val="05C15515"/>
    <w:rsid w:val="05D01C90"/>
    <w:rsid w:val="1A6D5906"/>
    <w:rsid w:val="1D4E2196"/>
    <w:rsid w:val="27883359"/>
    <w:rsid w:val="2EF5019B"/>
    <w:rsid w:val="3FF238A9"/>
    <w:rsid w:val="4ED6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9"/>
      <w:ind w:left="1808"/>
    </w:pPr>
    <w:rPr>
      <w:rFonts w:ascii="Arial" w:hAnsi="Arial" w:eastAsia="Arial"/>
      <w:b/>
      <w:bCs/>
      <w:sz w:val="24"/>
      <w:szCs w:val="24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11">
    <w:name w:val="页脚 Char"/>
    <w:basedOn w:val="6"/>
    <w:link w:val="3"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99</Words>
  <Characters>566</Characters>
  <Lines>4</Lines>
  <Paragraphs>1</Paragraphs>
  <TotalTime>1</TotalTime>
  <ScaleCrop>false</ScaleCrop>
  <LinksUpToDate>false</LinksUpToDate>
  <CharactersWithSpaces>664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2023-06-19T14:19:00Z</dcterms:created>
  <dc:creator>zal</dc:creator>
  <cp:lastModifiedBy>Administrator</cp:lastModifiedBy>
  <dcterms:modified xsi:type="dcterms:W3CDTF">2023-09-26T08:26:58Z</dcterms:modified>
  <dc:title>东 南 大 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2022-10-19T00:00:00Z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A92467D787B243989DCE471C32838424</vt:lpwstr>
  </property>
</Properties>
</file>